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14527" w14:textId="3EDF3592" w:rsidR="006E5589" w:rsidRPr="00C943E4" w:rsidRDefault="00C943E4" w:rsidP="00D13204">
      <w:pPr>
        <w:pStyle w:val="Cmsor1"/>
        <w:spacing w:before="0" w:line="240" w:lineRule="auto"/>
        <w:rPr>
          <w:rFonts w:asciiTheme="minorHAnsi" w:hAnsiTheme="minorHAnsi" w:cstheme="minorHAnsi"/>
          <w:b w:val="0"/>
          <w:bCs/>
          <w:i/>
          <w:iCs/>
          <w:sz w:val="22"/>
          <w:szCs w:val="22"/>
        </w:rPr>
      </w:pPr>
      <w:r w:rsidRPr="00C943E4">
        <w:rPr>
          <w:bCs/>
          <w:sz w:val="28"/>
          <w:szCs w:val="28"/>
        </w:rPr>
        <w:t>A kőszívű ember fiai</w:t>
      </w:r>
      <w:r w:rsidR="00D13204" w:rsidRPr="00D13204">
        <w:rPr>
          <w:bCs/>
          <w:sz w:val="28"/>
          <w:szCs w:val="28"/>
        </w:rPr>
        <w:br/>
      </w:r>
      <w:r w:rsidR="006E5589" w:rsidRPr="00A426CB">
        <w:rPr>
          <w:rFonts w:asciiTheme="minorHAnsi" w:hAnsiTheme="minorHAnsi" w:cstheme="minorHAnsi"/>
          <w:b w:val="0"/>
          <w:bCs/>
          <w:i/>
          <w:iCs/>
          <w:sz w:val="22"/>
          <w:szCs w:val="22"/>
        </w:rPr>
        <w:t xml:space="preserve">színes magyar </w:t>
      </w:r>
      <w:r>
        <w:rPr>
          <w:rFonts w:asciiTheme="minorHAnsi" w:hAnsiTheme="minorHAnsi" w:cstheme="minorHAnsi"/>
          <w:b w:val="0"/>
          <w:bCs/>
          <w:i/>
          <w:iCs/>
          <w:sz w:val="22"/>
          <w:szCs w:val="22"/>
        </w:rPr>
        <w:t xml:space="preserve">történelmi </w:t>
      </w:r>
      <w:r w:rsidR="006E5589" w:rsidRPr="00A426CB">
        <w:rPr>
          <w:rFonts w:asciiTheme="minorHAnsi" w:hAnsiTheme="minorHAnsi" w:cstheme="minorHAnsi"/>
          <w:b w:val="0"/>
          <w:bCs/>
          <w:i/>
          <w:iCs/>
          <w:sz w:val="22"/>
          <w:szCs w:val="22"/>
        </w:rPr>
        <w:t>film, 19</w:t>
      </w:r>
      <w:r>
        <w:rPr>
          <w:rFonts w:asciiTheme="minorHAnsi" w:hAnsiTheme="minorHAnsi" w:cstheme="minorHAnsi"/>
          <w:b w:val="0"/>
          <w:bCs/>
          <w:i/>
          <w:iCs/>
          <w:sz w:val="22"/>
          <w:szCs w:val="22"/>
        </w:rPr>
        <w:t>65</w:t>
      </w:r>
      <w:r w:rsidR="006E5589" w:rsidRPr="00A426CB">
        <w:rPr>
          <w:rFonts w:asciiTheme="minorHAnsi" w:hAnsiTheme="minorHAnsi" w:cstheme="minorHAnsi"/>
          <w:b w:val="0"/>
          <w:bCs/>
          <w:i/>
          <w:iCs/>
          <w:sz w:val="22"/>
          <w:szCs w:val="22"/>
        </w:rPr>
        <w:t xml:space="preserve">, </w:t>
      </w:r>
      <w:r>
        <w:rPr>
          <w:rFonts w:asciiTheme="minorHAnsi" w:hAnsiTheme="minorHAnsi" w:cstheme="minorHAnsi"/>
          <w:b w:val="0"/>
          <w:bCs/>
          <w:i/>
          <w:iCs/>
          <w:sz w:val="22"/>
          <w:szCs w:val="22"/>
        </w:rPr>
        <w:t>159</w:t>
      </w:r>
      <w:r w:rsidR="006E5589" w:rsidRPr="00A426CB">
        <w:rPr>
          <w:rFonts w:asciiTheme="minorHAnsi" w:hAnsiTheme="minorHAnsi" w:cstheme="minorHAnsi"/>
          <w:b w:val="0"/>
          <w:bCs/>
          <w:i/>
          <w:iCs/>
          <w:sz w:val="22"/>
          <w:szCs w:val="22"/>
        </w:rPr>
        <w:t xml:space="preserve"> perc</w:t>
      </w:r>
      <w:r w:rsidR="00D13204" w:rsidRPr="00D13204">
        <w:rPr>
          <w:rFonts w:asciiTheme="minorHAnsi" w:hAnsiTheme="minorHAnsi" w:cstheme="minorHAnsi"/>
          <w:i/>
          <w:iCs/>
          <w:sz w:val="28"/>
          <w:szCs w:val="28"/>
        </w:rPr>
        <w:br/>
      </w:r>
    </w:p>
    <w:p w14:paraId="69569E4A" w14:textId="5A590E38" w:rsidR="006E5589" w:rsidRPr="00D13204" w:rsidRDefault="00A426CB" w:rsidP="006E5589">
      <w:pPr>
        <w:spacing w:after="0" w:line="240" w:lineRule="auto"/>
        <w:rPr>
          <w:rFonts w:cstheme="minorHAnsi"/>
        </w:rPr>
      </w:pPr>
      <w:r>
        <w:rPr>
          <w:rFonts w:cstheme="minorHAnsi"/>
          <w:b/>
          <w:bCs/>
        </w:rPr>
        <w:t xml:space="preserve">rendező: </w:t>
      </w:r>
      <w:r w:rsidR="00C943E4" w:rsidRPr="00C943E4">
        <w:rPr>
          <w:rFonts w:cstheme="minorHAnsi"/>
        </w:rPr>
        <w:t>Várkonyi Zoltán</w:t>
      </w:r>
      <w:r w:rsidR="00144D87">
        <w:rPr>
          <w:rFonts w:cstheme="minorHAnsi"/>
        </w:rPr>
        <w:t xml:space="preserve">, </w:t>
      </w:r>
      <w:r w:rsidR="00C943E4" w:rsidRPr="00C943E4">
        <w:rPr>
          <w:rFonts w:cstheme="minorHAnsi"/>
          <w:b/>
          <w:bCs/>
        </w:rPr>
        <w:t xml:space="preserve">író: </w:t>
      </w:r>
      <w:r w:rsidR="00C943E4">
        <w:rPr>
          <w:rFonts w:cstheme="minorHAnsi"/>
        </w:rPr>
        <w:t xml:space="preserve">Jókai Mór, </w:t>
      </w:r>
      <w:r w:rsidR="006E5589" w:rsidRPr="00D13204">
        <w:rPr>
          <w:rFonts w:cstheme="minorHAnsi"/>
          <w:b/>
          <w:bCs/>
        </w:rPr>
        <w:t>forgatókönyvíró:</w:t>
      </w:r>
      <w:r w:rsidR="006E5589" w:rsidRPr="00D13204">
        <w:rPr>
          <w:rFonts w:cstheme="minorHAnsi"/>
        </w:rPr>
        <w:t xml:space="preserve"> </w:t>
      </w:r>
      <w:r w:rsidR="00C943E4" w:rsidRPr="00C943E4">
        <w:rPr>
          <w:rFonts w:cstheme="minorHAnsi"/>
        </w:rPr>
        <w:t>Erdődy János</w:t>
      </w:r>
      <w:r w:rsidR="00144D87">
        <w:rPr>
          <w:rFonts w:cstheme="minorHAnsi"/>
        </w:rPr>
        <w:br/>
      </w:r>
      <w:r w:rsidR="006E5589" w:rsidRPr="00D13204">
        <w:rPr>
          <w:rFonts w:cstheme="minorHAnsi"/>
          <w:b/>
          <w:bCs/>
        </w:rPr>
        <w:t>operatőr:</w:t>
      </w:r>
      <w:r w:rsidR="006E5589" w:rsidRPr="00D13204">
        <w:rPr>
          <w:rFonts w:cstheme="minorHAnsi"/>
        </w:rPr>
        <w:t xml:space="preserve"> </w:t>
      </w:r>
      <w:proofErr w:type="spellStart"/>
      <w:r w:rsidR="00C943E4">
        <w:t>Hildebrand</w:t>
      </w:r>
      <w:proofErr w:type="spellEnd"/>
      <w:r w:rsidR="00C943E4">
        <w:t xml:space="preserve"> István, </w:t>
      </w:r>
      <w:r w:rsidR="006E5589" w:rsidRPr="00D13204">
        <w:rPr>
          <w:rFonts w:cstheme="minorHAnsi"/>
          <w:b/>
          <w:bCs/>
        </w:rPr>
        <w:t>főszereplők:</w:t>
      </w:r>
      <w:r w:rsidR="006E5589" w:rsidRPr="00D13204">
        <w:rPr>
          <w:rFonts w:cstheme="minorHAnsi"/>
        </w:rPr>
        <w:t xml:space="preserve"> </w:t>
      </w:r>
      <w:r w:rsidR="00C943E4">
        <w:t xml:space="preserve">Sulyok Mária, </w:t>
      </w:r>
      <w:proofErr w:type="spellStart"/>
      <w:r w:rsidR="00C943E4">
        <w:t>Bitskey</w:t>
      </w:r>
      <w:proofErr w:type="spellEnd"/>
      <w:r w:rsidR="00C943E4">
        <w:t xml:space="preserve"> Tibor, Mécs Károly, </w:t>
      </w:r>
      <w:proofErr w:type="spellStart"/>
      <w:r w:rsidR="00C943E4">
        <w:t>Tordy</w:t>
      </w:r>
      <w:proofErr w:type="spellEnd"/>
      <w:r w:rsidR="00C943E4">
        <w:t xml:space="preserve"> Géza, Major Tamás, Szemere Vera</w:t>
      </w:r>
    </w:p>
    <w:p w14:paraId="3B0374C5" w14:textId="4110ADF0" w:rsidR="006E5589" w:rsidRPr="00D13204" w:rsidRDefault="006E5589" w:rsidP="006E5589">
      <w:pPr>
        <w:pStyle w:val="Nincstrkz"/>
        <w:rPr>
          <w:rFonts w:cstheme="minorHAnsi"/>
          <w:b w:val="0"/>
          <w:bCs/>
        </w:rPr>
      </w:pPr>
      <w:r w:rsidRPr="00D13204">
        <w:rPr>
          <w:rFonts w:cstheme="minorHAnsi"/>
        </w:rPr>
        <w:br/>
        <w:t xml:space="preserve">Ajánlott korosztály: </w:t>
      </w:r>
      <w:r w:rsidR="00C943E4">
        <w:rPr>
          <w:rFonts w:cstheme="minorHAnsi"/>
          <w:b w:val="0"/>
          <w:bCs/>
        </w:rPr>
        <w:t>7</w:t>
      </w:r>
      <w:r w:rsidRPr="00D13204">
        <w:rPr>
          <w:rFonts w:cstheme="minorHAnsi"/>
          <w:b w:val="0"/>
          <w:bCs/>
        </w:rPr>
        <w:t>–</w:t>
      </w:r>
      <w:r w:rsidR="00C943E4">
        <w:rPr>
          <w:rFonts w:cstheme="minorHAnsi"/>
          <w:b w:val="0"/>
          <w:bCs/>
        </w:rPr>
        <w:t>8</w:t>
      </w:r>
      <w:r w:rsidRPr="00D13204">
        <w:rPr>
          <w:rFonts w:cstheme="minorHAnsi"/>
          <w:b w:val="0"/>
          <w:bCs/>
        </w:rPr>
        <w:t xml:space="preserve">. </w:t>
      </w:r>
      <w:r w:rsidR="00FF7D4C">
        <w:rPr>
          <w:rFonts w:cstheme="minorHAnsi"/>
          <w:b w:val="0"/>
          <w:bCs/>
        </w:rPr>
        <w:t>évfolyam</w:t>
      </w:r>
    </w:p>
    <w:p w14:paraId="0EA37506" w14:textId="77777777" w:rsidR="0022663C" w:rsidRPr="00D13204" w:rsidRDefault="0022663C" w:rsidP="006E5589">
      <w:pPr>
        <w:pStyle w:val="Nincstrkz"/>
        <w:rPr>
          <w:rFonts w:cstheme="minorHAnsi"/>
          <w:b w:val="0"/>
          <w:bCs/>
        </w:rPr>
      </w:pPr>
    </w:p>
    <w:p w14:paraId="2FCD1749" w14:textId="626A30B0" w:rsidR="006E5589" w:rsidRPr="00D13204" w:rsidRDefault="006E5589" w:rsidP="006E5589">
      <w:pPr>
        <w:pStyle w:val="NormlWeb"/>
        <w:spacing w:before="0" w:beforeAutospacing="0" w:after="0" w:afterAutospacing="0"/>
        <w:rPr>
          <w:rFonts w:asciiTheme="minorHAnsi" w:eastAsiaTheme="minorHAnsi" w:hAnsiTheme="minorHAnsi" w:cstheme="minorHAnsi"/>
          <w:sz w:val="22"/>
          <w:szCs w:val="22"/>
          <w:lang w:eastAsia="en-US"/>
        </w:rPr>
      </w:pPr>
      <w:r w:rsidRPr="00D13204">
        <w:rPr>
          <w:rFonts w:asciiTheme="minorHAnsi" w:eastAsiaTheme="minorHAnsi" w:hAnsiTheme="minorHAnsi" w:cstheme="minorHAnsi"/>
          <w:b/>
          <w:sz w:val="22"/>
          <w:szCs w:val="22"/>
          <w:lang w:eastAsia="en-US"/>
        </w:rPr>
        <w:t>Tantárgyi kapcsolatok:</w:t>
      </w:r>
      <w:r w:rsidRPr="00D13204">
        <w:rPr>
          <w:rFonts w:asciiTheme="minorHAnsi" w:hAnsiTheme="minorHAnsi" w:cstheme="minorHAnsi"/>
        </w:rPr>
        <w:t xml:space="preserve"> </w:t>
      </w:r>
      <w:r w:rsidR="00FF7D4C" w:rsidRPr="00FF7D4C">
        <w:rPr>
          <w:rFonts w:asciiTheme="minorHAnsi" w:eastAsiaTheme="minorHAnsi" w:hAnsiTheme="minorHAnsi" w:cstheme="minorHAnsi"/>
          <w:sz w:val="22"/>
          <w:szCs w:val="22"/>
          <w:lang w:eastAsia="en-US"/>
        </w:rPr>
        <w:t xml:space="preserve">magyar nyelv és irodalom, mozgóképkultúra és médiaismeret, </w:t>
      </w:r>
      <w:r w:rsidR="00CB4C8C">
        <w:rPr>
          <w:rFonts w:asciiTheme="minorHAnsi" w:eastAsiaTheme="minorHAnsi" w:hAnsiTheme="minorHAnsi" w:cstheme="minorHAnsi"/>
          <w:sz w:val="22"/>
          <w:szCs w:val="22"/>
          <w:lang w:eastAsia="en-US"/>
        </w:rPr>
        <w:br/>
      </w:r>
      <w:r w:rsidR="00FF7D4C" w:rsidRPr="00FF7D4C">
        <w:rPr>
          <w:rFonts w:asciiTheme="minorHAnsi" w:eastAsiaTheme="minorHAnsi" w:hAnsiTheme="minorHAnsi" w:cstheme="minorHAnsi"/>
          <w:sz w:val="22"/>
          <w:szCs w:val="22"/>
          <w:lang w:eastAsia="en-US"/>
        </w:rPr>
        <w:t>dráma és színház, történelem</w:t>
      </w:r>
      <w:r w:rsidRPr="00D13204">
        <w:rPr>
          <w:rFonts w:asciiTheme="minorHAnsi" w:eastAsiaTheme="minorHAnsi" w:hAnsiTheme="minorHAnsi" w:cstheme="minorHAnsi"/>
          <w:sz w:val="22"/>
          <w:szCs w:val="22"/>
          <w:lang w:eastAsia="en-US"/>
        </w:rPr>
        <w:t>, vizuális kultúra, hon- és népismeret, etika</w:t>
      </w:r>
    </w:p>
    <w:p w14:paraId="4FB0DB40" w14:textId="77777777" w:rsidR="00445D48" w:rsidRDefault="00445D48" w:rsidP="00445D48">
      <w:pPr>
        <w:pStyle w:val="NormlWeb"/>
        <w:spacing w:before="0" w:beforeAutospacing="0" w:after="0" w:afterAutospacing="0"/>
        <w:rPr>
          <w:rFonts w:asciiTheme="minorHAnsi" w:eastAsiaTheme="minorHAnsi" w:hAnsiTheme="minorHAnsi" w:cstheme="minorHAnsi"/>
          <w:b/>
          <w:sz w:val="22"/>
          <w:szCs w:val="22"/>
          <w:lang w:eastAsia="en-US"/>
        </w:rPr>
      </w:pPr>
    </w:p>
    <w:p w14:paraId="6A7F8BE3" w14:textId="6A7FA1EA" w:rsidR="00445D48" w:rsidRDefault="00445D48" w:rsidP="00445D48">
      <w:pPr>
        <w:pStyle w:val="NormlWeb"/>
        <w:spacing w:before="0" w:beforeAutospacing="0" w:after="0" w:afterAutospacing="0"/>
        <w:rPr>
          <w:rFonts w:asciiTheme="minorHAnsi" w:eastAsiaTheme="minorHAnsi" w:hAnsiTheme="minorHAnsi" w:cstheme="minorHAnsi"/>
          <w:b/>
          <w:sz w:val="22"/>
          <w:szCs w:val="22"/>
          <w:lang w:eastAsia="en-US"/>
        </w:rPr>
      </w:pPr>
      <w:r w:rsidRPr="00445D48">
        <w:rPr>
          <w:rFonts w:asciiTheme="minorHAnsi" w:eastAsiaTheme="minorHAnsi" w:hAnsiTheme="minorHAnsi" w:cstheme="minorHAnsi"/>
          <w:b/>
          <w:sz w:val="22"/>
          <w:szCs w:val="22"/>
          <w:lang w:eastAsia="en-US"/>
        </w:rPr>
        <w:t>A film kapcsán feldolgozható témák:</w:t>
      </w:r>
    </w:p>
    <w:p w14:paraId="3D738FA2" w14:textId="77777777" w:rsidR="00445D48" w:rsidRPr="00445D48" w:rsidRDefault="00445D48" w:rsidP="00445D48">
      <w:pPr>
        <w:pStyle w:val="NormlWeb"/>
        <w:spacing w:before="0" w:beforeAutospacing="0" w:after="0" w:afterAutospacing="0"/>
        <w:rPr>
          <w:rFonts w:asciiTheme="minorHAnsi" w:eastAsiaTheme="minorHAnsi" w:hAnsiTheme="minorHAnsi" w:cstheme="minorHAnsi"/>
          <w:b/>
          <w:sz w:val="22"/>
          <w:szCs w:val="22"/>
          <w:lang w:eastAsia="en-US"/>
        </w:rPr>
      </w:pPr>
    </w:p>
    <w:p w14:paraId="71E5CD35" w14:textId="77777777"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romantika, történeti romantika</w:t>
      </w:r>
    </w:p>
    <w:p w14:paraId="17FE6CDB" w14:textId="77777777"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önfeláldozás</w:t>
      </w:r>
    </w:p>
    <w:p w14:paraId="16A2D81D" w14:textId="77777777"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hazafiság</w:t>
      </w:r>
    </w:p>
    <w:p w14:paraId="0049A01D" w14:textId="77777777"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szabadság, a szabadság ára</w:t>
      </w:r>
    </w:p>
    <w:p w14:paraId="23902844" w14:textId="77777777"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lovagiasság, becsület</w:t>
      </w:r>
    </w:p>
    <w:p w14:paraId="6C65873A" w14:textId="77777777"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döntéshozatal, lemondás</w:t>
      </w:r>
    </w:p>
    <w:p w14:paraId="0E01B216" w14:textId="0A1F36A2"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hősiesség, barátság, szerelem</w:t>
      </w:r>
    </w:p>
    <w:p w14:paraId="1BE8E677" w14:textId="77777777" w:rsidR="00445D48" w:rsidRDefault="00445D48" w:rsidP="00FF7D4C">
      <w:pPr>
        <w:pStyle w:val="NormlWeb"/>
        <w:spacing w:after="0"/>
        <w:rPr>
          <w:rFonts w:asciiTheme="minorHAnsi" w:eastAsiaTheme="minorHAnsi" w:hAnsiTheme="minorHAnsi" w:cstheme="minorHAnsi"/>
          <w:b/>
          <w:sz w:val="22"/>
          <w:szCs w:val="22"/>
          <w:lang w:eastAsia="en-US"/>
        </w:rPr>
      </w:pPr>
      <w:r w:rsidRPr="00445D48">
        <w:rPr>
          <w:rFonts w:asciiTheme="minorHAnsi" w:eastAsiaTheme="minorHAnsi" w:hAnsiTheme="minorHAnsi" w:cstheme="minorHAnsi"/>
          <w:b/>
          <w:sz w:val="22"/>
          <w:szCs w:val="22"/>
          <w:lang w:eastAsia="en-US"/>
        </w:rPr>
        <w:t>A film keletkezésének történelmi háttere:</w:t>
      </w:r>
    </w:p>
    <w:p w14:paraId="71A3BB7F" w14:textId="71F8D1BD"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 xml:space="preserve">Az 1956-os forradalom és szabadságharc után hét évvel került sor az amnesztia-rendeletre, ekkoriba született meg a film gondolata. Nem véletlen, hogy a kor nézői is találtak áthallásokat. </w:t>
      </w:r>
    </w:p>
    <w:p w14:paraId="315CE818" w14:textId="65BAE604"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Enyhülés a hidegháború folyamatában, ennek pozitív hatása érződik Magyarországon is.</w:t>
      </w:r>
    </w:p>
    <w:p w14:paraId="5440A0A2" w14:textId="1C40BB74"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S</w:t>
      </w:r>
      <w:r w:rsidRPr="00445D48">
        <w:rPr>
          <w:rFonts w:asciiTheme="minorHAnsi" w:eastAsiaTheme="minorHAnsi" w:hAnsiTheme="minorHAnsi" w:cstheme="minorHAnsi"/>
          <w:sz w:val="22"/>
          <w:szCs w:val="22"/>
          <w:lang w:eastAsia="en-US"/>
        </w:rPr>
        <w:t xml:space="preserve">zabadabb légkör a művészetben. (TTT – A korszak három kategóriába sorolta a művészi alkotásokat: támogatott, tűrt, tiltott. Ez jelentette </w:t>
      </w:r>
      <w:proofErr w:type="gramStart"/>
      <w:r w:rsidRPr="00445D48">
        <w:rPr>
          <w:rFonts w:asciiTheme="minorHAnsi" w:eastAsiaTheme="minorHAnsi" w:hAnsiTheme="minorHAnsi" w:cstheme="minorHAnsi"/>
          <w:sz w:val="22"/>
          <w:szCs w:val="22"/>
          <w:lang w:eastAsia="en-US"/>
        </w:rPr>
        <w:t>az</w:t>
      </w:r>
      <w:proofErr w:type="gramEnd"/>
      <w:r w:rsidRPr="00445D48">
        <w:rPr>
          <w:rFonts w:asciiTheme="minorHAnsi" w:eastAsiaTheme="minorHAnsi" w:hAnsiTheme="minorHAnsi" w:cstheme="minorHAnsi"/>
          <w:sz w:val="22"/>
          <w:szCs w:val="22"/>
          <w:lang w:eastAsia="en-US"/>
        </w:rPr>
        <w:t xml:space="preserve"> „aki nincs ellenünk, az velünk van” kádári jelmondat kultúrpolitikai vetületét.)</w:t>
      </w:r>
    </w:p>
    <w:p w14:paraId="4E5F3E5E" w14:textId="6C62186D"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Az európai filmművészet megújulása (</w:t>
      </w:r>
      <w:proofErr w:type="spellStart"/>
      <w:r w:rsidRPr="00445D48">
        <w:rPr>
          <w:rFonts w:asciiTheme="minorHAnsi" w:eastAsiaTheme="minorHAnsi" w:hAnsiTheme="minorHAnsi" w:cstheme="minorHAnsi"/>
          <w:sz w:val="22"/>
          <w:szCs w:val="22"/>
          <w:lang w:eastAsia="en-US"/>
        </w:rPr>
        <w:t>nouvelle</w:t>
      </w:r>
      <w:proofErr w:type="spellEnd"/>
      <w:r w:rsidRPr="00445D48">
        <w:rPr>
          <w:rFonts w:asciiTheme="minorHAnsi" w:eastAsiaTheme="minorHAnsi" w:hAnsiTheme="minorHAnsi" w:cstheme="minorHAnsi"/>
          <w:sz w:val="22"/>
          <w:szCs w:val="22"/>
          <w:lang w:eastAsia="en-US"/>
        </w:rPr>
        <w:t xml:space="preserve"> </w:t>
      </w:r>
      <w:proofErr w:type="spellStart"/>
      <w:r w:rsidRPr="00445D48">
        <w:rPr>
          <w:rFonts w:asciiTheme="minorHAnsi" w:eastAsiaTheme="minorHAnsi" w:hAnsiTheme="minorHAnsi" w:cstheme="minorHAnsi"/>
          <w:sz w:val="22"/>
          <w:szCs w:val="22"/>
          <w:lang w:eastAsia="en-US"/>
        </w:rPr>
        <w:t>vague</w:t>
      </w:r>
      <w:proofErr w:type="spellEnd"/>
      <w:r w:rsidRPr="00445D48">
        <w:rPr>
          <w:rFonts w:asciiTheme="minorHAnsi" w:eastAsiaTheme="minorHAnsi" w:hAnsiTheme="minorHAnsi" w:cstheme="minorHAnsi"/>
          <w:sz w:val="22"/>
          <w:szCs w:val="22"/>
          <w:lang w:eastAsia="en-US"/>
        </w:rPr>
        <w:t xml:space="preserve">, free </w:t>
      </w:r>
      <w:proofErr w:type="spellStart"/>
      <w:r w:rsidRPr="00445D48">
        <w:rPr>
          <w:rFonts w:asciiTheme="minorHAnsi" w:eastAsiaTheme="minorHAnsi" w:hAnsiTheme="minorHAnsi" w:cstheme="minorHAnsi"/>
          <w:sz w:val="22"/>
          <w:szCs w:val="22"/>
          <w:lang w:eastAsia="en-US"/>
        </w:rPr>
        <w:t>cinema</w:t>
      </w:r>
      <w:proofErr w:type="spellEnd"/>
      <w:r w:rsidRPr="00445D48">
        <w:rPr>
          <w:rFonts w:asciiTheme="minorHAnsi" w:eastAsiaTheme="minorHAnsi" w:hAnsiTheme="minorHAnsi" w:cstheme="minorHAnsi"/>
          <w:sz w:val="22"/>
          <w:szCs w:val="22"/>
          <w:lang w:eastAsia="en-US"/>
        </w:rPr>
        <w:t xml:space="preserve"> stb.) tartalmi és formai szempontból: a szerzői filmek megjelenése és elválása a műfaji filmektől.</w:t>
      </w:r>
    </w:p>
    <w:p w14:paraId="36E87BFC" w14:textId="3B5F4C88"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 xml:space="preserve">A 60-as évek a magyar filmművészet nagy korszaka. Három jelentős eredmény: 1. Sok kísérleti, formabontó stb. film születi, ezek híresek lesznek külföldön is; 2. Nagy költségvetésű szuperprodukciók készülnek (ezek jelentős része </w:t>
      </w:r>
      <w:proofErr w:type="spellStart"/>
      <w:r w:rsidRPr="00445D48">
        <w:rPr>
          <w:rFonts w:asciiTheme="minorHAnsi" w:eastAsiaTheme="minorHAnsi" w:hAnsiTheme="minorHAnsi" w:cstheme="minorHAnsi"/>
          <w:sz w:val="22"/>
          <w:szCs w:val="22"/>
          <w:lang w:eastAsia="en-US"/>
        </w:rPr>
        <w:t>Várkonyihoz</w:t>
      </w:r>
      <w:proofErr w:type="spellEnd"/>
      <w:r w:rsidRPr="00445D48">
        <w:rPr>
          <w:rFonts w:asciiTheme="minorHAnsi" w:eastAsiaTheme="minorHAnsi" w:hAnsiTheme="minorHAnsi" w:cstheme="minorHAnsi"/>
          <w:sz w:val="22"/>
          <w:szCs w:val="22"/>
          <w:lang w:eastAsia="en-US"/>
        </w:rPr>
        <w:t xml:space="preserve"> köthető); 3. A televíziós műsorkészítés elterjedése és </w:t>
      </w:r>
      <w:proofErr w:type="spellStart"/>
      <w:r w:rsidRPr="00445D48">
        <w:rPr>
          <w:rFonts w:asciiTheme="minorHAnsi" w:eastAsiaTheme="minorHAnsi" w:hAnsiTheme="minorHAnsi" w:cstheme="minorHAnsi"/>
          <w:sz w:val="22"/>
          <w:szCs w:val="22"/>
          <w:lang w:eastAsia="en-US"/>
        </w:rPr>
        <w:t>professzionalizálódása</w:t>
      </w:r>
      <w:proofErr w:type="spellEnd"/>
      <w:r w:rsidRPr="00445D48">
        <w:rPr>
          <w:rFonts w:asciiTheme="minorHAnsi" w:eastAsiaTheme="minorHAnsi" w:hAnsiTheme="minorHAnsi" w:cstheme="minorHAnsi"/>
          <w:sz w:val="22"/>
          <w:szCs w:val="22"/>
          <w:lang w:eastAsia="en-US"/>
        </w:rPr>
        <w:t>.</w:t>
      </w:r>
    </w:p>
    <w:p w14:paraId="0FE9323D" w14:textId="00EFAFEB"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Érdekes, hogy csaknem egyidőben Jancsó Miklós és Várkonyi Zoltán, két ellentétes sorsú rendező is készít 1848-as témájú filmet (Szegénylegények, A kőszívű ember fiai). Természetesen mindketten máshova helyezik a hangsúlyt látványelemek, mondanivaló stb. terén. Természetesen mindkettőnek más volt a fogadtatása a hatalom és a közönség részéről is.</w:t>
      </w:r>
    </w:p>
    <w:p w14:paraId="003910C7" w14:textId="58840D36" w:rsidR="00445D48" w:rsidRPr="00445D48" w:rsidRDefault="00445D48" w:rsidP="00445D48">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445D48">
        <w:rPr>
          <w:rFonts w:asciiTheme="minorHAnsi" w:eastAsiaTheme="minorHAnsi" w:hAnsiTheme="minorHAnsi" w:cstheme="minorHAnsi"/>
          <w:sz w:val="22"/>
          <w:szCs w:val="22"/>
          <w:lang w:eastAsia="en-US"/>
        </w:rPr>
        <w:t xml:space="preserve">Érdekes látni a háttérben </w:t>
      </w:r>
      <w:proofErr w:type="spellStart"/>
      <w:r w:rsidRPr="00445D48">
        <w:rPr>
          <w:rFonts w:asciiTheme="minorHAnsi" w:eastAsiaTheme="minorHAnsi" w:hAnsiTheme="minorHAnsi" w:cstheme="minorHAnsi"/>
          <w:sz w:val="22"/>
          <w:szCs w:val="22"/>
          <w:lang w:eastAsia="en-US"/>
        </w:rPr>
        <w:t>Nemeskürty</w:t>
      </w:r>
      <w:proofErr w:type="spellEnd"/>
      <w:r w:rsidRPr="00445D48">
        <w:rPr>
          <w:rFonts w:asciiTheme="minorHAnsi" w:eastAsiaTheme="minorHAnsi" w:hAnsiTheme="minorHAnsi" w:cstheme="minorHAnsi"/>
          <w:sz w:val="22"/>
          <w:szCs w:val="22"/>
          <w:lang w:eastAsia="en-US"/>
        </w:rPr>
        <w:t xml:space="preserve"> István szerepét, aki „szocialista menedzserként” segítette elő a látványos, rendkívül költséges filmek elkészülését. A néhány év leforgása alatt mozikba kerülő számos Jókai-adaptáció mellett az Egri csillagok volt a legnépszerűbb történelmi témájú regényfeldolgozás.</w:t>
      </w:r>
    </w:p>
    <w:p w14:paraId="03F8BAC6" w14:textId="5F2C8C3F" w:rsidR="00445D48" w:rsidRPr="00445D48" w:rsidRDefault="005A7B31" w:rsidP="00445D48">
      <w:pPr>
        <w:rPr>
          <w:b/>
        </w:rPr>
      </w:pPr>
      <w:r w:rsidRPr="00445D48">
        <w:rPr>
          <w:b/>
        </w:rPr>
        <w:lastRenderedPageBreak/>
        <w:t>A FILM FELDOLGOZÁSÁNAK NÉHÁNY LEHETSÉGES SZEMPONTJA:</w:t>
      </w:r>
    </w:p>
    <w:p w14:paraId="7821F320" w14:textId="73EAFEAF" w:rsidR="00445D48" w:rsidRPr="008E0EE1" w:rsidRDefault="00445D48" w:rsidP="008E0EE1">
      <w:pPr>
        <w:rPr>
          <w:b/>
        </w:rPr>
      </w:pPr>
      <w:r w:rsidRPr="008E0EE1">
        <w:rPr>
          <w:b/>
        </w:rPr>
        <w:t>A műfaj</w:t>
      </w:r>
    </w:p>
    <w:p w14:paraId="4979117A" w14:textId="77777777" w:rsidR="00445D48" w:rsidRPr="00445D48" w:rsidRDefault="00445D48" w:rsidP="00445D48">
      <w:pPr>
        <w:rPr>
          <w:bCs/>
        </w:rPr>
      </w:pPr>
      <w:r w:rsidRPr="00445D48">
        <w:rPr>
          <w:bCs/>
        </w:rPr>
        <w:t xml:space="preserve">A film műfaja: történelmi kalandfilm. A regényt hűen követi, néhol máshová helyezett hangsúlyokkal. A filmkritikusok abban egyetértettek, hogy az alkotók nem törekedtek formai újításokra, viszont </w:t>
      </w:r>
      <w:proofErr w:type="spellStart"/>
      <w:r w:rsidRPr="00445D48">
        <w:rPr>
          <w:bCs/>
        </w:rPr>
        <w:t>mesterien</w:t>
      </w:r>
      <w:proofErr w:type="spellEnd"/>
      <w:r w:rsidRPr="00445D48">
        <w:rPr>
          <w:bCs/>
        </w:rPr>
        <w:t xml:space="preserve"> alkalmazták a jól bevált recepteket. A különböző korok diktatúrái gyakran támogatták a filmkészítést, azon belül is a történelmi témájú feldolgozásokat, mivel ezzel lehetőséget láttak saját történelemszemléletük propagálására. Így volt ez Magyarországon a Rákosi- és Kádár-korszakban is, de hasonló jelenséget látunk Mussolini, Sztálin vagy Hitler rendszerében. A rendező, Várkonyi Zoltán a kommunista rendszer által támogatott alkotó volt: rendezhetett óriási költségvetésű filmeket, játszhatott főszerepeket, lehetett színházigazgató. Ő pedig nem volt hálátlan: érdekes látni, hogy a film kerüli az orosz beavatkozás – ’56 után kínos – témáját, de hangsúlyozza például a forradalomban felbukkanó csőcselék erkölcstelenségét. Ugyanakkor számos hős esetében hangsúlyt kap a hatalommal való szembefordulás példája is, talán leglátványosabban </w:t>
      </w:r>
      <w:proofErr w:type="spellStart"/>
      <w:r w:rsidRPr="00445D48">
        <w:rPr>
          <w:bCs/>
        </w:rPr>
        <w:t>Baradlayné</w:t>
      </w:r>
      <w:proofErr w:type="spellEnd"/>
      <w:r w:rsidRPr="00445D48">
        <w:rPr>
          <w:bCs/>
        </w:rPr>
        <w:t xml:space="preserve"> esetében. Érdekes látni, hogy míg a regény elolvasása a mai diákok számára komoly kihívást jelent, a film mai szemmel nézve is élvezetes, ezért bátran ajánlható.</w:t>
      </w:r>
    </w:p>
    <w:p w14:paraId="44A06317" w14:textId="5756A012" w:rsidR="00445D48" w:rsidRPr="008E0EE1" w:rsidRDefault="00445D48" w:rsidP="008E0EE1">
      <w:pPr>
        <w:rPr>
          <w:b/>
        </w:rPr>
      </w:pPr>
      <w:r w:rsidRPr="008E0EE1">
        <w:rPr>
          <w:b/>
        </w:rPr>
        <w:t>Romantika</w:t>
      </w:r>
    </w:p>
    <w:p w14:paraId="5806472A" w14:textId="5CFBC456" w:rsidR="00445D48" w:rsidRPr="00445D48" w:rsidRDefault="00445D48" w:rsidP="00445D48">
      <w:pPr>
        <w:rPr>
          <w:bCs/>
        </w:rPr>
      </w:pPr>
      <w:r w:rsidRPr="00445D48">
        <w:rPr>
          <w:bCs/>
        </w:rPr>
        <w:t xml:space="preserve">A film a romantika korának női és férfiideáljait vonultatja fel. Egy-két szereplő kivételével hősei megfelelnek a könyvben megformált karaktereknek. Megvitathatjuk a szereplőválasztást: a három fiú vizuális karakterét, a bécsi forradalom figuráinak ábrázolását, a </w:t>
      </w:r>
      <w:proofErr w:type="spellStart"/>
      <w:r w:rsidRPr="00445D48">
        <w:rPr>
          <w:bCs/>
        </w:rPr>
        <w:t>Plankenhorst</w:t>
      </w:r>
      <w:proofErr w:type="spellEnd"/>
      <w:r w:rsidRPr="00445D48">
        <w:rPr>
          <w:bCs/>
        </w:rPr>
        <w:t xml:space="preserve">-ház úrnőinek bemutatását, a báli jeleneteket stb. A film megnézése előtt kioszthatjuk az osztályban a fontosabb szereplőket 2-2 diáknak. A romantikus ellentételezések sorozatát is tanulmányozhatjuk a filmben. Erre jó példa akár Ödön eljegyzésének jelenete vagy </w:t>
      </w:r>
      <w:proofErr w:type="spellStart"/>
      <w:r w:rsidRPr="00445D48">
        <w:rPr>
          <w:bCs/>
        </w:rPr>
        <w:t>Alfonsine</w:t>
      </w:r>
      <w:proofErr w:type="spellEnd"/>
      <w:r w:rsidRPr="00445D48">
        <w:rPr>
          <w:bCs/>
        </w:rPr>
        <w:t xml:space="preserve"> és a táborszernagy </w:t>
      </w:r>
      <w:proofErr w:type="spellStart"/>
      <w:r w:rsidRPr="00445D48">
        <w:rPr>
          <w:bCs/>
        </w:rPr>
        <w:t>párbeszéde</w:t>
      </w:r>
      <w:proofErr w:type="spellEnd"/>
      <w:r w:rsidRPr="00445D48">
        <w:rPr>
          <w:bCs/>
        </w:rPr>
        <w:t xml:space="preserve"> a film vége felé stb.</w:t>
      </w:r>
    </w:p>
    <w:p w14:paraId="03E4FFFC" w14:textId="5C1AD05D" w:rsidR="00445D48" w:rsidRPr="008E0EE1" w:rsidRDefault="00445D48" w:rsidP="008E0EE1">
      <w:pPr>
        <w:rPr>
          <w:b/>
        </w:rPr>
      </w:pPr>
      <w:r w:rsidRPr="008E0EE1">
        <w:rPr>
          <w:b/>
        </w:rPr>
        <w:t>Ideálok különböző korokban és kultúrákban</w:t>
      </w:r>
    </w:p>
    <w:p w14:paraId="033D2557" w14:textId="41A81186" w:rsidR="00445D48" w:rsidRPr="00445D48" w:rsidRDefault="00445D48" w:rsidP="00445D48">
      <w:pPr>
        <w:rPr>
          <w:bCs/>
        </w:rPr>
      </w:pPr>
      <w:r w:rsidRPr="00445D48">
        <w:rPr>
          <w:bCs/>
        </w:rPr>
        <w:t xml:space="preserve">Egy klasszikus hollywoodi szuperprodukció hősei gyakran idealizáltak (pl.: Gladiátor, Spartacus, A hazafi stb.). Talán a magyar történelmi hagyomány, a sírva vigadás motívuma és persze a szabadságharc bukása miatt kerülik művészeink szívesen az amerikai filmekben természetes </w:t>
      </w:r>
      <w:proofErr w:type="spellStart"/>
      <w:r w:rsidRPr="00445D48">
        <w:rPr>
          <w:bCs/>
        </w:rPr>
        <w:t>heroizálást</w:t>
      </w:r>
      <w:proofErr w:type="spellEnd"/>
      <w:r w:rsidRPr="00445D48">
        <w:rPr>
          <w:bCs/>
        </w:rPr>
        <w:t>. Egydimenziós ideálok helyett folyamatosan vívódó, önreflektív pozitív és negatív figurákat tanulmányozhatunk.</w:t>
      </w:r>
    </w:p>
    <w:p w14:paraId="5BCE3652" w14:textId="1BCCDEEB" w:rsidR="00445D48" w:rsidRPr="008E0EE1" w:rsidRDefault="00445D48" w:rsidP="008E0EE1">
      <w:pPr>
        <w:rPr>
          <w:b/>
        </w:rPr>
      </w:pPr>
      <w:r w:rsidRPr="008E0EE1">
        <w:rPr>
          <w:b/>
        </w:rPr>
        <w:t>Szerkesztés</w:t>
      </w:r>
    </w:p>
    <w:p w14:paraId="1106DF15" w14:textId="67B52C4D" w:rsidR="00445D48" w:rsidRDefault="00445D48" w:rsidP="00445D48">
      <w:pPr>
        <w:rPr>
          <w:bCs/>
        </w:rPr>
      </w:pPr>
      <w:r w:rsidRPr="00445D48">
        <w:rPr>
          <w:bCs/>
        </w:rPr>
        <w:t xml:space="preserve">A fejezetekre tagolt könyv és a jelenetekből álló film másképpen oldja meg a helyszínváltásokat. Jókai nagyon filmszerűen írt, hálás feladat regényeit filmre vinni. Több szálon futtatja a cselekményt, ami remek lehetőség változatos montázsfajták alkalmazására. A látványos részek: bálok, harci jelenetek, párbaj, váratlan fordulatok, mind-mind kiváló lehetőséget nyújtottak a rendezőnek, és ő ki is használta őket. A filmet rendkívül izgalmassá teszik ezek a gyors, tömörítést célzó megoldások. Érdemes megvitatni, hogy a filmben miért hiányzik például a könyvet záró epilógus. </w:t>
      </w:r>
    </w:p>
    <w:p w14:paraId="2C717205" w14:textId="173000D0" w:rsidR="00445D48" w:rsidRDefault="00445D48" w:rsidP="00445D48">
      <w:pPr>
        <w:rPr>
          <w:bCs/>
        </w:rPr>
      </w:pPr>
    </w:p>
    <w:p w14:paraId="279BDA9F" w14:textId="77777777" w:rsidR="00445D48" w:rsidRPr="00445D48" w:rsidRDefault="00445D48" w:rsidP="00445D48">
      <w:pPr>
        <w:rPr>
          <w:bCs/>
        </w:rPr>
      </w:pPr>
    </w:p>
    <w:p w14:paraId="4FA8D356" w14:textId="7CB65AAC" w:rsidR="00445D48" w:rsidRPr="008E0EE1" w:rsidRDefault="00445D48" w:rsidP="008E0EE1">
      <w:pPr>
        <w:rPr>
          <w:b/>
        </w:rPr>
      </w:pPr>
      <w:r w:rsidRPr="008E0EE1">
        <w:rPr>
          <w:b/>
        </w:rPr>
        <w:lastRenderedPageBreak/>
        <w:t>Áldozathozatal</w:t>
      </w:r>
    </w:p>
    <w:p w14:paraId="1AC0789D" w14:textId="77777777" w:rsidR="00445D48" w:rsidRPr="00445D48" w:rsidRDefault="00445D48" w:rsidP="00445D48">
      <w:pPr>
        <w:rPr>
          <w:bCs/>
        </w:rPr>
      </w:pPr>
      <w:r w:rsidRPr="00445D48">
        <w:rPr>
          <w:bCs/>
        </w:rPr>
        <w:t>A műben visszatérő motívum az önfeláldozás: számos szereplő hoz áldozatot szeretteiért vagy valamilyen nemes ügyért akár élete árán is. Gyűjthetünk ezek közül minél többet. Csoportosíthatjuk őket célok szerint: politikai, szerelmi, családi stb. Elemezhetjük a fátum szerepét az események során.</w:t>
      </w:r>
    </w:p>
    <w:p w14:paraId="64DFE7DD" w14:textId="5BDB7AAA" w:rsidR="00445D48" w:rsidRPr="008E0EE1" w:rsidRDefault="00445D48" w:rsidP="008E0EE1">
      <w:pPr>
        <w:rPr>
          <w:b/>
        </w:rPr>
      </w:pPr>
      <w:r w:rsidRPr="008E0EE1">
        <w:rPr>
          <w:b/>
        </w:rPr>
        <w:t>Archetípusok</w:t>
      </w:r>
    </w:p>
    <w:p w14:paraId="7CCEF867" w14:textId="77777777" w:rsidR="00445D48" w:rsidRPr="00445D48" w:rsidRDefault="00445D48" w:rsidP="00445D48">
      <w:pPr>
        <w:rPr>
          <w:bCs/>
        </w:rPr>
      </w:pPr>
      <w:r w:rsidRPr="00445D48">
        <w:rPr>
          <w:bCs/>
        </w:rPr>
        <w:t>A film archetipikus szereplő mind sorba vehetők: az anya, a három fiú, Edit, a pap és az összes negatív szereplőt, akik a főhősök sorsát befolyásolják.</w:t>
      </w:r>
    </w:p>
    <w:p w14:paraId="2B1C6F92" w14:textId="6B9539DE" w:rsidR="00445D48" w:rsidRPr="008E0EE1" w:rsidRDefault="00445D48" w:rsidP="008E0EE1">
      <w:pPr>
        <w:rPr>
          <w:b/>
        </w:rPr>
      </w:pPr>
      <w:r w:rsidRPr="008E0EE1">
        <w:rPr>
          <w:b/>
        </w:rPr>
        <w:t>Korrajz</w:t>
      </w:r>
    </w:p>
    <w:p w14:paraId="7CF0FA18" w14:textId="77777777" w:rsidR="00445D48" w:rsidRPr="00445D48" w:rsidRDefault="00445D48" w:rsidP="00445D48">
      <w:pPr>
        <w:rPr>
          <w:bCs/>
        </w:rPr>
      </w:pPr>
      <w:r w:rsidRPr="00445D48">
        <w:rPr>
          <w:bCs/>
        </w:rPr>
        <w:t xml:space="preserve">A kosztümös film, látványos díszletekkel, külső és belső helyszínekkel hozzásegíti a nézőket a korabeli élet elképzeléséhez. A kor bemutatásának számos elemét fedezhetjük fel, és elemezhetjük több szinten: megbeszélhetjük a divatot, a családon belüli kommunikációt, a harcmodort, a lakáskultúrát, de talán a legérdekesebb a korabeli közélet néhány – bár kitalált, mégis – tipikus figurájának bemutatása. Ilyen pl. </w:t>
      </w:r>
      <w:proofErr w:type="spellStart"/>
      <w:r w:rsidRPr="00445D48">
        <w:rPr>
          <w:bCs/>
        </w:rPr>
        <w:t>Tallérosy</w:t>
      </w:r>
      <w:proofErr w:type="spellEnd"/>
      <w:r w:rsidRPr="00445D48">
        <w:rPr>
          <w:bCs/>
        </w:rPr>
        <w:t xml:space="preserve"> Zebulon felvidéki nemes, öt lány apja (ez a korban súlyos felelősséget ró az apára) és egy zsémbes feleség férje. Ráadásul külső adottságai sem kedvezőek. Kezdetben Baradlay Kazimír híve, de később változtat politikai hozzáállásán, ebben azonban semmilyen hősiességet nem látunk. Tájszólását, zilált </w:t>
      </w:r>
      <w:proofErr w:type="spellStart"/>
      <w:r w:rsidRPr="00445D48">
        <w:rPr>
          <w:bCs/>
        </w:rPr>
        <w:t>külsejét</w:t>
      </w:r>
      <w:proofErr w:type="spellEnd"/>
      <w:r w:rsidRPr="00445D48">
        <w:rPr>
          <w:bCs/>
        </w:rPr>
        <w:t xml:space="preserve">, </w:t>
      </w:r>
      <w:proofErr w:type="spellStart"/>
      <w:r w:rsidRPr="00445D48">
        <w:rPr>
          <w:bCs/>
        </w:rPr>
        <w:t>elvtelenségét</w:t>
      </w:r>
      <w:proofErr w:type="spellEnd"/>
      <w:r w:rsidRPr="00445D48">
        <w:rPr>
          <w:bCs/>
        </w:rPr>
        <w:t xml:space="preserve"> más-más eszközökkel a regény és a film is igyekezett hangsúlyozni. Céljuk ezzel a – korra jellemző – nemesi magatartásformák kigúnyolása.</w:t>
      </w:r>
    </w:p>
    <w:p w14:paraId="43B7648D" w14:textId="207BB37D" w:rsidR="00445D48" w:rsidRDefault="00445D48" w:rsidP="00445D48">
      <w:pPr>
        <w:rPr>
          <w:b/>
        </w:rPr>
      </w:pPr>
    </w:p>
    <w:p w14:paraId="44A186E5" w14:textId="03C0D9C9" w:rsidR="005A7B31" w:rsidRDefault="005A7B31" w:rsidP="00445D48">
      <w:pPr>
        <w:rPr>
          <w:b/>
        </w:rPr>
      </w:pPr>
    </w:p>
    <w:p w14:paraId="186F984A" w14:textId="0C31FF11" w:rsidR="005A7B31" w:rsidRDefault="005A7B31" w:rsidP="00445D48">
      <w:pPr>
        <w:rPr>
          <w:b/>
        </w:rPr>
      </w:pPr>
    </w:p>
    <w:p w14:paraId="7512DAC8" w14:textId="6F601FEB" w:rsidR="005A7B31" w:rsidRDefault="005A7B31" w:rsidP="00445D48">
      <w:pPr>
        <w:rPr>
          <w:b/>
        </w:rPr>
      </w:pPr>
    </w:p>
    <w:p w14:paraId="55B55E8D" w14:textId="29F91B85" w:rsidR="005A7B31" w:rsidRDefault="005A7B31" w:rsidP="00445D48">
      <w:pPr>
        <w:rPr>
          <w:b/>
        </w:rPr>
      </w:pPr>
    </w:p>
    <w:p w14:paraId="54A17E0E" w14:textId="526DB687" w:rsidR="005A7B31" w:rsidRDefault="005A7B31" w:rsidP="00445D48">
      <w:pPr>
        <w:rPr>
          <w:b/>
        </w:rPr>
      </w:pPr>
    </w:p>
    <w:p w14:paraId="560031E8" w14:textId="60877B74" w:rsidR="005A7B31" w:rsidRDefault="005A7B31" w:rsidP="00445D48">
      <w:pPr>
        <w:rPr>
          <w:b/>
        </w:rPr>
      </w:pPr>
    </w:p>
    <w:p w14:paraId="4897F9BE" w14:textId="77777777" w:rsidR="005A7B31" w:rsidRPr="00445D48" w:rsidRDefault="005A7B31" w:rsidP="00445D48">
      <w:pPr>
        <w:rPr>
          <w:b/>
        </w:rPr>
      </w:pPr>
    </w:p>
    <w:p w14:paraId="6B53A272" w14:textId="77777777" w:rsidR="005A7B31" w:rsidRDefault="005A7B31" w:rsidP="00445D48">
      <w:pPr>
        <w:rPr>
          <w:b/>
        </w:rPr>
      </w:pPr>
      <w:r>
        <w:rPr>
          <w:b/>
        </w:rPr>
        <w:br w:type="page"/>
      </w:r>
    </w:p>
    <w:p w14:paraId="6D995C8C" w14:textId="120BD769" w:rsidR="00445D48" w:rsidRPr="00445D48" w:rsidRDefault="005A7B31" w:rsidP="00445D48">
      <w:pPr>
        <w:rPr>
          <w:b/>
        </w:rPr>
      </w:pPr>
      <w:r w:rsidRPr="00445D48">
        <w:rPr>
          <w:b/>
        </w:rPr>
        <w:lastRenderedPageBreak/>
        <w:t>NÉHÁNY FELDOLGOZÁSRA JAVASOLT KÉP A FILMBŐL</w:t>
      </w:r>
    </w:p>
    <w:p w14:paraId="315C9327" w14:textId="4CA67269" w:rsidR="005A7B31" w:rsidRDefault="005A7B31" w:rsidP="00445D48">
      <w:pPr>
        <w:pStyle w:val="Listaszerbekezds"/>
        <w:numPr>
          <w:ilvl w:val="0"/>
          <w:numId w:val="9"/>
        </w:numPr>
        <w:rPr>
          <w:bCs/>
        </w:rPr>
      </w:pPr>
      <w:r>
        <w:rPr>
          <w:rFonts w:ascii="Times New Roman" w:hAnsi="Times New Roman" w:cs="Times New Roman"/>
          <w:noProof/>
          <w:sz w:val="24"/>
          <w:szCs w:val="24"/>
          <w:lang w:eastAsia="hu-HU"/>
        </w:rPr>
        <w:drawing>
          <wp:anchor distT="0" distB="0" distL="114300" distR="114300" simplePos="0" relativeHeight="251659264" behindDoc="0" locked="0" layoutInCell="1" allowOverlap="1" wp14:anchorId="3EB87BCB" wp14:editId="22D1E4FF">
            <wp:simplePos x="0" y="0"/>
            <wp:positionH relativeFrom="margin">
              <wp:posOffset>819150</wp:posOffset>
            </wp:positionH>
            <wp:positionV relativeFrom="margin">
              <wp:posOffset>2985135</wp:posOffset>
            </wp:positionV>
            <wp:extent cx="4169410" cy="3092450"/>
            <wp:effectExtent l="0" t="0" r="2540" b="0"/>
            <wp:wrapTopAndBottom/>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jpg"/>
                    <pic:cNvPicPr/>
                  </pic:nvPicPr>
                  <pic:blipFill>
                    <a:blip r:embed="rId7">
                      <a:extLst>
                        <a:ext uri="{28A0092B-C50C-407E-A947-70E740481C1C}">
                          <a14:useLocalDpi xmlns:a14="http://schemas.microsoft.com/office/drawing/2010/main" val="0"/>
                        </a:ext>
                      </a:extLst>
                    </a:blip>
                    <a:stretch>
                      <a:fillRect/>
                    </a:stretch>
                  </pic:blipFill>
                  <pic:spPr>
                    <a:xfrm>
                      <a:off x="0" y="0"/>
                      <a:ext cx="4169410" cy="3092450"/>
                    </a:xfrm>
                    <a:prstGeom prst="rect">
                      <a:avLst/>
                    </a:prstGeom>
                  </pic:spPr>
                </pic:pic>
              </a:graphicData>
            </a:graphic>
            <wp14:sizeRelH relativeFrom="margin">
              <wp14:pctWidth>0</wp14:pctWidth>
            </wp14:sizeRelH>
            <wp14:sizeRelV relativeFrom="margin">
              <wp14:pctHeight>0</wp14:pctHeight>
            </wp14:sizeRelV>
          </wp:anchor>
        </w:drawing>
      </w:r>
      <w:r w:rsidR="00445D48" w:rsidRPr="005A7B31">
        <w:rPr>
          <w:bCs/>
        </w:rPr>
        <w:t xml:space="preserve">Számos ponton megállíthatjuk a vetítést vagy kereshetünk az interneten a filmből kivágott képeket. Az elemzést megkísérelhetjük akár ezek segítségével is. Szeretnénk három példát bemutatni illusztrációként. A kép előterében Jenő és </w:t>
      </w:r>
      <w:proofErr w:type="spellStart"/>
      <w:r w:rsidR="00445D48" w:rsidRPr="005A7B31">
        <w:rPr>
          <w:bCs/>
        </w:rPr>
        <w:t>Alfonsine</w:t>
      </w:r>
      <w:proofErr w:type="spellEnd"/>
      <w:r w:rsidR="00445D48" w:rsidRPr="005A7B31">
        <w:rPr>
          <w:bCs/>
        </w:rPr>
        <w:t xml:space="preserve"> a személyes történelem képviselői, míg a háttérben, a gőzhajón a forradalmi események képviseletében megjelenik a nagy történelem. A mélységi kompozíció a hatvanas években már nem volt ismeretlen a filmművészetben, ezért is alkalmazhatták ezt az eszközt egy széles közönség számára készült filmben is. (A mélységi kompozíció során a kép több síkra osztható fel, melyek egymás mögött helyezkednek el, így vágás vagy kameramozgatás nélkül egyszerre több eseményt láthatunk a képernyőn egy időben. Ezek különféle kapcsolatban lehetnek egymással, ilyen viszony például az ellentétes: ilyenkor az előtérben boldog, a háttérben szerencsétlenül járt embereket láthatunk. Esetünkben a képsíkok kiegészítik egymást: a személyes és a nagy történelem jelenik meg rajtuk.) Felhívhatjuk a diákok figyelmét az ártalmatlannak tűnő jegyzetfüzetre, melyet ekkor az imádott nő a férfi szívéhez szegez, s mely a film végén, a katonai bíróságon fog bizonyítékként szolgálni a vád számára. </w:t>
      </w:r>
    </w:p>
    <w:p w14:paraId="6C5BA87C" w14:textId="406E03A0" w:rsidR="005A7B31" w:rsidRDefault="005A7B31" w:rsidP="005A7B31">
      <w:pPr>
        <w:rPr>
          <w:bCs/>
        </w:rPr>
      </w:pPr>
    </w:p>
    <w:p w14:paraId="578DE040" w14:textId="0347F554" w:rsidR="005E342D" w:rsidRDefault="005E342D" w:rsidP="005A7B31">
      <w:pPr>
        <w:rPr>
          <w:bCs/>
        </w:rPr>
      </w:pPr>
    </w:p>
    <w:p w14:paraId="7A9B53D4" w14:textId="33EBF4B0" w:rsidR="005E342D" w:rsidRDefault="005E342D" w:rsidP="005A7B31">
      <w:pPr>
        <w:rPr>
          <w:bCs/>
        </w:rPr>
      </w:pPr>
    </w:p>
    <w:p w14:paraId="7E16DA7A" w14:textId="4DC872A8" w:rsidR="005E342D" w:rsidRDefault="005E342D" w:rsidP="005A7B31">
      <w:pPr>
        <w:rPr>
          <w:bCs/>
        </w:rPr>
      </w:pPr>
    </w:p>
    <w:p w14:paraId="1DE36615" w14:textId="37CFFF4F" w:rsidR="005E342D" w:rsidRDefault="005E342D" w:rsidP="005A7B31">
      <w:pPr>
        <w:rPr>
          <w:bCs/>
        </w:rPr>
      </w:pPr>
    </w:p>
    <w:p w14:paraId="41823EB5" w14:textId="3CAC8AC2" w:rsidR="005E342D" w:rsidRDefault="005E342D" w:rsidP="005A7B31">
      <w:pPr>
        <w:rPr>
          <w:bCs/>
        </w:rPr>
      </w:pPr>
    </w:p>
    <w:p w14:paraId="4254089F" w14:textId="77777777" w:rsidR="005E342D" w:rsidRPr="005A7B31" w:rsidRDefault="005E342D" w:rsidP="005A7B31">
      <w:pPr>
        <w:rPr>
          <w:bCs/>
        </w:rPr>
      </w:pPr>
    </w:p>
    <w:p w14:paraId="30D5C561" w14:textId="3271E28B" w:rsidR="005A7B31" w:rsidRDefault="00445D48" w:rsidP="00445D48">
      <w:pPr>
        <w:pStyle w:val="Listaszerbekezds"/>
        <w:numPr>
          <w:ilvl w:val="0"/>
          <w:numId w:val="9"/>
        </w:numPr>
        <w:rPr>
          <w:bCs/>
        </w:rPr>
      </w:pPr>
      <w:r w:rsidRPr="005A7B31">
        <w:rPr>
          <w:bCs/>
        </w:rPr>
        <w:lastRenderedPageBreak/>
        <w:t xml:space="preserve">A kisgyermek, </w:t>
      </w:r>
      <w:proofErr w:type="spellStart"/>
      <w:r w:rsidRPr="005A7B31">
        <w:rPr>
          <w:bCs/>
        </w:rPr>
        <w:t>Palvicz</w:t>
      </w:r>
      <w:proofErr w:type="spellEnd"/>
      <w:r w:rsidRPr="005A7B31">
        <w:rPr>
          <w:bCs/>
        </w:rPr>
        <w:t xml:space="preserve"> Károly ártatlansága éles ellentétben áll zord arckifejezésével és a keze ügyében lévő gyilkos fegyverrel. Mintha tükrözné addigi hányattatott sorsát. Elemezhetjük a gyerekkel kapcsolatos felnőtt megnyilvánulások sorozatát, hiszen ekkor mutatkozik meg </w:t>
      </w:r>
      <w:proofErr w:type="spellStart"/>
      <w:r w:rsidRPr="005A7B31">
        <w:rPr>
          <w:bCs/>
        </w:rPr>
        <w:t>Alfonsine</w:t>
      </w:r>
      <w:proofErr w:type="spellEnd"/>
      <w:r w:rsidRPr="005A7B31">
        <w:rPr>
          <w:bCs/>
        </w:rPr>
        <w:t xml:space="preserve"> szívtelensége, a két férfi lovagiassága és Edit természetéből fakadó, őszinte embersége. A két férfi tekintete a gyermekre szegeződik, akihez csak egy lovagias eskü köti egyiküket. A másik képen a tekintetek elkerülik egymást, pedig az ő felelősségük volna a gyermekről gondoskodni.</w:t>
      </w:r>
    </w:p>
    <w:p w14:paraId="2435DFF6" w14:textId="778A0F24" w:rsidR="005A7B31" w:rsidRPr="005A7B31" w:rsidRDefault="005E342D" w:rsidP="005A7B31">
      <w:pPr>
        <w:pStyle w:val="Listaszerbekezds"/>
        <w:rPr>
          <w:bCs/>
        </w:rPr>
      </w:pPr>
      <w:r>
        <w:rPr>
          <w:rFonts w:ascii="Times New Roman" w:hAnsi="Times New Roman" w:cs="Times New Roman"/>
          <w:noProof/>
          <w:sz w:val="24"/>
          <w:szCs w:val="24"/>
          <w:lang w:eastAsia="hu-HU"/>
        </w:rPr>
        <w:drawing>
          <wp:anchor distT="0" distB="0" distL="114300" distR="114300" simplePos="0" relativeHeight="251660288" behindDoc="0" locked="0" layoutInCell="1" allowOverlap="1" wp14:anchorId="4A0C7EC6" wp14:editId="24E6D7C9">
            <wp:simplePos x="0" y="0"/>
            <wp:positionH relativeFrom="margin">
              <wp:posOffset>820454</wp:posOffset>
            </wp:positionH>
            <wp:positionV relativeFrom="margin">
              <wp:posOffset>1480437</wp:posOffset>
            </wp:positionV>
            <wp:extent cx="4162349" cy="3149414"/>
            <wp:effectExtent l="0" t="0" r="0" b="0"/>
            <wp:wrapTopAndBottom/>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jpg"/>
                    <pic:cNvPicPr/>
                  </pic:nvPicPr>
                  <pic:blipFill>
                    <a:blip r:embed="rId8">
                      <a:extLst>
                        <a:ext uri="{28A0092B-C50C-407E-A947-70E740481C1C}">
                          <a14:useLocalDpi xmlns:a14="http://schemas.microsoft.com/office/drawing/2010/main" val="0"/>
                        </a:ext>
                      </a:extLst>
                    </a:blip>
                    <a:stretch>
                      <a:fillRect/>
                    </a:stretch>
                  </pic:blipFill>
                  <pic:spPr>
                    <a:xfrm>
                      <a:off x="0" y="0"/>
                      <a:ext cx="4162349" cy="3149414"/>
                    </a:xfrm>
                    <a:prstGeom prst="rect">
                      <a:avLst/>
                    </a:prstGeom>
                  </pic:spPr>
                </pic:pic>
              </a:graphicData>
            </a:graphic>
            <wp14:sizeRelH relativeFrom="margin">
              <wp14:pctWidth>0</wp14:pctWidth>
            </wp14:sizeRelH>
            <wp14:sizeRelV relativeFrom="margin">
              <wp14:pctHeight>0</wp14:pctHeight>
            </wp14:sizeRelV>
          </wp:anchor>
        </w:drawing>
      </w:r>
    </w:p>
    <w:p w14:paraId="18D0FAE5" w14:textId="560CB2D4" w:rsidR="005A7B31" w:rsidRDefault="005E342D" w:rsidP="005A7B31">
      <w:pPr>
        <w:rPr>
          <w:bCs/>
        </w:rPr>
      </w:pPr>
      <w:r>
        <w:rPr>
          <w:noProof/>
          <w:lang w:eastAsia="hu-HU"/>
        </w:rPr>
        <w:drawing>
          <wp:anchor distT="0" distB="0" distL="114300" distR="114300" simplePos="0" relativeHeight="251661312" behindDoc="0" locked="0" layoutInCell="1" allowOverlap="1" wp14:anchorId="48C8A9D6" wp14:editId="40356208">
            <wp:simplePos x="0" y="0"/>
            <wp:positionH relativeFrom="margin">
              <wp:align>center</wp:align>
            </wp:positionH>
            <wp:positionV relativeFrom="margin">
              <wp:posOffset>4932177</wp:posOffset>
            </wp:positionV>
            <wp:extent cx="5270500" cy="2168525"/>
            <wp:effectExtent l="0" t="0" r="6350" b="3175"/>
            <wp:wrapTopAndBottom/>
            <wp:docPr id="1" name="Kép 1" descr="https://m.media-amazon.com/images/M/MV5BNmIxYmRjZjctNTZlZC00ZGJjLTlkYjktODFiMDk5ZjgzYmMwXkEyXkFqcGdeQXVyNjAyOTUxMjA@.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M/MV5BNmIxYmRjZjctNTZlZC00ZGJjLTlkYjktODFiMDk5ZjgzYmMwXkEyXkFqcGdeQXVyNjAyOTUxMjA@._V1_.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392" b="13404"/>
                    <a:stretch/>
                  </pic:blipFill>
                  <pic:spPr bwMode="auto">
                    <a:xfrm>
                      <a:off x="0" y="0"/>
                      <a:ext cx="5270500" cy="216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6127A" w14:textId="6A60A718" w:rsidR="005A7B31" w:rsidRPr="005A7B31" w:rsidRDefault="005A7B31" w:rsidP="005A7B31">
      <w:pPr>
        <w:rPr>
          <w:bCs/>
        </w:rPr>
      </w:pPr>
    </w:p>
    <w:p w14:paraId="1401F1AF" w14:textId="0A5DA767" w:rsidR="005A7B31" w:rsidRDefault="005A7B31" w:rsidP="005A7B31">
      <w:pPr>
        <w:pStyle w:val="Listaszerbekezds"/>
        <w:rPr>
          <w:bCs/>
        </w:rPr>
      </w:pPr>
    </w:p>
    <w:p w14:paraId="520766B5" w14:textId="465C3D31" w:rsidR="005E342D" w:rsidRDefault="005E342D" w:rsidP="005A7B31">
      <w:pPr>
        <w:pStyle w:val="Listaszerbekezds"/>
        <w:rPr>
          <w:bCs/>
        </w:rPr>
      </w:pPr>
    </w:p>
    <w:p w14:paraId="621AA89A" w14:textId="49A2C6C0" w:rsidR="005E342D" w:rsidRDefault="005E342D" w:rsidP="005A7B31">
      <w:pPr>
        <w:pStyle w:val="Listaszerbekezds"/>
        <w:rPr>
          <w:bCs/>
        </w:rPr>
      </w:pPr>
    </w:p>
    <w:p w14:paraId="5B3647D1" w14:textId="7EFCC9C7" w:rsidR="005E342D" w:rsidRDefault="005E342D" w:rsidP="005A7B31">
      <w:pPr>
        <w:pStyle w:val="Listaszerbekezds"/>
        <w:rPr>
          <w:bCs/>
        </w:rPr>
      </w:pPr>
    </w:p>
    <w:p w14:paraId="31F10B41" w14:textId="561604F2" w:rsidR="005E342D" w:rsidRDefault="005E342D" w:rsidP="005A7B31">
      <w:pPr>
        <w:pStyle w:val="Listaszerbekezds"/>
        <w:rPr>
          <w:bCs/>
        </w:rPr>
      </w:pPr>
    </w:p>
    <w:p w14:paraId="2D00F31B" w14:textId="39BEC39F" w:rsidR="005E342D" w:rsidRPr="005A7B31" w:rsidRDefault="005E342D" w:rsidP="005A7B31">
      <w:pPr>
        <w:pStyle w:val="Listaszerbekezds"/>
        <w:rPr>
          <w:bCs/>
        </w:rPr>
      </w:pPr>
    </w:p>
    <w:p w14:paraId="3D82619C" w14:textId="54FDD1DE" w:rsidR="00445D48" w:rsidRPr="005A7B31" w:rsidRDefault="004D5795" w:rsidP="00445D48">
      <w:pPr>
        <w:pStyle w:val="Listaszerbekezds"/>
        <w:numPr>
          <w:ilvl w:val="0"/>
          <w:numId w:val="9"/>
        </w:numPr>
        <w:rPr>
          <w:bCs/>
        </w:rPr>
      </w:pPr>
      <w:r>
        <w:rPr>
          <w:noProof/>
        </w:rPr>
        <mc:AlternateContent>
          <mc:Choice Requires="wps">
            <w:drawing>
              <wp:anchor distT="0" distB="0" distL="114300" distR="114300" simplePos="0" relativeHeight="251664384" behindDoc="0" locked="0" layoutInCell="1" allowOverlap="1" wp14:anchorId="34C15949" wp14:editId="20AE71F6">
                <wp:simplePos x="0" y="0"/>
                <wp:positionH relativeFrom="column">
                  <wp:posOffset>855842</wp:posOffset>
                </wp:positionH>
                <wp:positionV relativeFrom="paragraph">
                  <wp:posOffset>4086197</wp:posOffset>
                </wp:positionV>
                <wp:extent cx="5347970" cy="635"/>
                <wp:effectExtent l="0" t="0" r="0" b="0"/>
                <wp:wrapTopAndBottom/>
                <wp:docPr id="2" name="Szövegdoboz 2"/>
                <wp:cNvGraphicFramePr/>
                <a:graphic xmlns:a="http://schemas.openxmlformats.org/drawingml/2006/main">
                  <a:graphicData uri="http://schemas.microsoft.com/office/word/2010/wordprocessingShape">
                    <wps:wsp>
                      <wps:cNvSpPr txBox="1"/>
                      <wps:spPr>
                        <a:xfrm>
                          <a:off x="0" y="0"/>
                          <a:ext cx="5347970" cy="635"/>
                        </a:xfrm>
                        <a:prstGeom prst="rect">
                          <a:avLst/>
                        </a:prstGeom>
                        <a:solidFill>
                          <a:prstClr val="white"/>
                        </a:solidFill>
                        <a:ln>
                          <a:noFill/>
                        </a:ln>
                      </wps:spPr>
                      <wps:txbx>
                        <w:txbxContent>
                          <w:p w14:paraId="30CCEF61" w14:textId="1557E16B" w:rsidR="005E342D" w:rsidRPr="002638FC" w:rsidRDefault="005E342D" w:rsidP="005E342D">
                            <w:pPr>
                              <w:pStyle w:val="Kpalrs"/>
                              <w:rPr>
                                <w:noProof/>
                              </w:rPr>
                            </w:pPr>
                            <w:proofErr w:type="spellStart"/>
                            <w:r w:rsidRPr="000C696D">
                              <w:t>Inkey</w:t>
                            </w:r>
                            <w:proofErr w:type="spellEnd"/>
                            <w:r w:rsidRPr="000C696D">
                              <w:t xml:space="preserve"> Tibor képei a film forgatásáról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C15949" id="_x0000_t202" coordsize="21600,21600" o:spt="202" path="m,l,21600r21600,l21600,xe">
                <v:stroke joinstyle="miter"/>
                <v:path gradientshapeok="t" o:connecttype="rect"/>
              </v:shapetype>
              <v:shape id="Szövegdoboz 2" o:spid="_x0000_s1026" type="#_x0000_t202" style="position:absolute;left:0;text-align:left;margin-left:67.4pt;margin-top:321.75pt;width:421.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" stroked="f">
                <v:textbox style="mso-fit-shape-to-text:t" inset="0,0,0,0">
                  <w:txbxContent>
                    <w:p w14:paraId="30CCEF61" w14:textId="1557E16B" w:rsidR="005E342D" w:rsidRPr="002638FC" w:rsidRDefault="005E342D" w:rsidP="005E342D">
                      <w:pPr>
                        <w:pStyle w:val="Kpalrs"/>
                        <w:rPr>
                          <w:noProof/>
                        </w:rPr>
                      </w:pPr>
                      <w:proofErr w:type="spellStart"/>
                      <w:r w:rsidRPr="000C696D">
                        <w:t>Inkey</w:t>
                      </w:r>
                      <w:proofErr w:type="spellEnd"/>
                      <w:r w:rsidRPr="000C696D">
                        <w:t xml:space="preserve"> Tibor képei a film forgatásáról</w:t>
                      </w:r>
                    </w:p>
                  </w:txbxContent>
                </v:textbox>
                <w10:wrap type="topAndBottom"/>
              </v:shape>
            </w:pict>
          </mc:Fallback>
        </mc:AlternateContent>
      </w:r>
      <w:r>
        <w:rPr>
          <w:noProof/>
          <w:lang w:eastAsia="hu-HU"/>
        </w:rPr>
        <w:drawing>
          <wp:anchor distT="0" distB="0" distL="114300" distR="114300" simplePos="0" relativeHeight="251662336" behindDoc="0" locked="0" layoutInCell="1" allowOverlap="1" wp14:anchorId="0912DFBA" wp14:editId="7F8198BF">
            <wp:simplePos x="0" y="0"/>
            <wp:positionH relativeFrom="margin">
              <wp:posOffset>817604</wp:posOffset>
            </wp:positionH>
            <wp:positionV relativeFrom="margin">
              <wp:posOffset>1533111</wp:posOffset>
            </wp:positionV>
            <wp:extent cx="4525010" cy="2887345"/>
            <wp:effectExtent l="0" t="0" r="8890" b="8255"/>
            <wp:wrapTopAndBottom/>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jpg"/>
                    <pic:cNvPicPr/>
                  </pic:nvPicPr>
                  <pic:blipFill>
                    <a:blip r:embed="rId10">
                      <a:extLst>
                        <a:ext uri="{28A0092B-C50C-407E-A947-70E740481C1C}">
                          <a14:useLocalDpi xmlns:a14="http://schemas.microsoft.com/office/drawing/2010/main" val="0"/>
                        </a:ext>
                      </a:extLst>
                    </a:blip>
                    <a:stretch>
                      <a:fillRect/>
                    </a:stretch>
                  </pic:blipFill>
                  <pic:spPr>
                    <a:xfrm>
                      <a:off x="0" y="0"/>
                      <a:ext cx="4525010" cy="2887345"/>
                    </a:xfrm>
                    <a:prstGeom prst="rect">
                      <a:avLst/>
                    </a:prstGeom>
                  </pic:spPr>
                </pic:pic>
              </a:graphicData>
            </a:graphic>
            <wp14:sizeRelH relativeFrom="margin">
              <wp14:pctWidth>0</wp14:pctWidth>
            </wp14:sizeRelH>
            <wp14:sizeRelV relativeFrom="margin">
              <wp14:pctHeight>0</wp14:pctHeight>
            </wp14:sizeRelV>
          </wp:anchor>
        </w:drawing>
      </w:r>
      <w:r w:rsidR="00445D48" w:rsidRPr="005A7B31">
        <w:rPr>
          <w:bCs/>
        </w:rPr>
        <w:t>Az alacsony termetű Jenő civilben áll a katonai bíróság előtt, hiszen soha nem akart katona lenni. A drámaiságot fokozzák határozott, rövid válaszai. Nincs közönség, mint az amerikai filmekben, nincs sztárügyvéd, nincs médiajelenlét. A dramaturgiai szabályoknak megfelelően egyedül kell maradnia hősies tettéhez. Vegyük észre az ellenség gyűrűjében álló, ott önszántából megjelenő férfi helyzetét!</w:t>
      </w:r>
    </w:p>
    <w:p w14:paraId="48E53C89" w14:textId="00F8C341" w:rsidR="005E342D" w:rsidRDefault="005E342D" w:rsidP="00445D48">
      <w:pPr>
        <w:rPr>
          <w:b/>
        </w:rPr>
      </w:pPr>
      <w:r>
        <w:rPr>
          <w:b/>
        </w:rPr>
        <w:br w:type="page"/>
      </w:r>
    </w:p>
    <w:p w14:paraId="5F79DA85" w14:textId="5B222B55" w:rsidR="00445D48" w:rsidRPr="00445D48" w:rsidRDefault="005E342D" w:rsidP="00445D48">
      <w:pPr>
        <w:rPr>
          <w:b/>
        </w:rPr>
      </w:pPr>
      <w:r w:rsidRPr="00445D48">
        <w:rPr>
          <w:b/>
        </w:rPr>
        <w:lastRenderedPageBreak/>
        <w:t>NÉHÁNY FELDOLGOZÁSRA, ÖSSZEHASONLÍTÁSRA JAVASOLT KULCSJELENET:</w:t>
      </w:r>
    </w:p>
    <w:p w14:paraId="2A5B7737" w14:textId="77777777" w:rsidR="005E342D" w:rsidRDefault="00445D48" w:rsidP="0002343C">
      <w:pPr>
        <w:pStyle w:val="Listaszerbekezds"/>
        <w:numPr>
          <w:ilvl w:val="0"/>
          <w:numId w:val="10"/>
        </w:numPr>
        <w:rPr>
          <w:bCs/>
        </w:rPr>
      </w:pPr>
      <w:r w:rsidRPr="005E342D">
        <w:rPr>
          <w:bCs/>
        </w:rPr>
        <w:t xml:space="preserve">A könyvnek számos feldolgozása létezik a filmen kívül is: hangoskönyv, rádiójáték, színdarab. Kiscsoportos projektfeladatként kitűzhetjük egy-egy kulcsjelenet feldolgozását. Pl.: a könyv „A kérő” című fejezete jól összehasonlítható </w:t>
      </w:r>
    </w:p>
    <w:p w14:paraId="7065B520" w14:textId="405C96B2" w:rsidR="005E342D" w:rsidRDefault="00445D48" w:rsidP="00B33D4F">
      <w:pPr>
        <w:pStyle w:val="Listaszerbekezds"/>
        <w:numPr>
          <w:ilvl w:val="1"/>
          <w:numId w:val="10"/>
        </w:numPr>
        <w:rPr>
          <w:bCs/>
        </w:rPr>
      </w:pPr>
      <w:r w:rsidRPr="005E342D">
        <w:rPr>
          <w:bCs/>
        </w:rPr>
        <w:t xml:space="preserve">a filmbeli jelenettel </w:t>
      </w:r>
      <w:r w:rsidR="005E342D" w:rsidRPr="005E342D">
        <w:rPr>
          <w:bCs/>
        </w:rPr>
        <w:t>(</w:t>
      </w:r>
      <w:r w:rsidR="008E0EE1">
        <w:rPr>
          <w:bCs/>
        </w:rPr>
        <w:t xml:space="preserve">II. rész </w:t>
      </w:r>
      <w:r w:rsidRPr="005E342D">
        <w:rPr>
          <w:bCs/>
        </w:rPr>
        <w:t>1:14:50</w:t>
      </w:r>
      <w:bookmarkStart w:id="0" w:name="_Hlk50470968"/>
      <w:r w:rsidR="008E0EE1" w:rsidRPr="008E0EE1">
        <w:rPr>
          <w:bCs/>
        </w:rPr>
        <w:t>–</w:t>
      </w:r>
      <w:bookmarkEnd w:id="0"/>
      <w:r w:rsidRPr="005E342D">
        <w:rPr>
          <w:bCs/>
        </w:rPr>
        <w:t xml:space="preserve">1:18:10), </w:t>
      </w:r>
    </w:p>
    <w:p w14:paraId="7660EDE0" w14:textId="7BB5F95C" w:rsidR="005E342D" w:rsidRPr="005E342D" w:rsidRDefault="00445D48" w:rsidP="005E342D">
      <w:pPr>
        <w:pStyle w:val="Listaszerbekezds"/>
        <w:numPr>
          <w:ilvl w:val="1"/>
          <w:numId w:val="10"/>
        </w:numPr>
        <w:rPr>
          <w:bCs/>
        </w:rPr>
      </w:pPr>
      <w:r w:rsidRPr="005E342D">
        <w:rPr>
          <w:bCs/>
        </w:rPr>
        <w:t xml:space="preserve">egy zenés színpadi feldolgozással </w:t>
      </w:r>
      <w:r w:rsidR="005E342D" w:rsidRPr="005E342D">
        <w:rPr>
          <w:bCs/>
        </w:rPr>
        <w:br/>
      </w:r>
      <w:r w:rsidRPr="005E342D">
        <w:rPr>
          <w:bCs/>
        </w:rPr>
        <w:t>(</w:t>
      </w:r>
      <w:hyperlink r:id="rId11" w:history="1">
        <w:r w:rsidR="005E342D" w:rsidRPr="00BB7C8E">
          <w:rPr>
            <w:rStyle w:val="Hiperhivatkozs"/>
            <w:bCs/>
          </w:rPr>
          <w:t>https://www.youtube.com/watch?v=yNRdaBdjviY</w:t>
        </w:r>
      </w:hyperlink>
      <w:r w:rsidR="005E342D">
        <w:rPr>
          <w:bCs/>
        </w:rPr>
        <w:t xml:space="preserve"> </w:t>
      </w:r>
      <w:r w:rsidRPr="005E342D">
        <w:rPr>
          <w:bCs/>
        </w:rPr>
        <w:t xml:space="preserve"> 2:04:50</w:t>
      </w:r>
      <w:r w:rsidR="008E0EE1" w:rsidRPr="008E0EE1">
        <w:rPr>
          <w:bCs/>
        </w:rPr>
        <w:t>–</w:t>
      </w:r>
      <w:r w:rsidRPr="005E342D">
        <w:rPr>
          <w:bCs/>
        </w:rPr>
        <w:t xml:space="preserve">2:08:15), </w:t>
      </w:r>
    </w:p>
    <w:p w14:paraId="78390BD6" w14:textId="026B8E9D" w:rsidR="00445D48" w:rsidRPr="005E342D" w:rsidRDefault="00445D48" w:rsidP="005500B9">
      <w:pPr>
        <w:pStyle w:val="Listaszerbekezds"/>
        <w:numPr>
          <w:ilvl w:val="1"/>
          <w:numId w:val="10"/>
        </w:numPr>
        <w:rPr>
          <w:bCs/>
        </w:rPr>
      </w:pPr>
      <w:r w:rsidRPr="005E342D">
        <w:rPr>
          <w:bCs/>
        </w:rPr>
        <w:t xml:space="preserve">továbbá egy rádiójátékkal </w:t>
      </w:r>
      <w:r w:rsidR="005E342D">
        <w:rPr>
          <w:bCs/>
        </w:rPr>
        <w:br/>
      </w:r>
      <w:r w:rsidRPr="005E342D">
        <w:rPr>
          <w:bCs/>
        </w:rPr>
        <w:t>(</w:t>
      </w:r>
      <w:hyperlink r:id="rId12" w:history="1">
        <w:r w:rsidR="005E342D" w:rsidRPr="00BB7C8E">
          <w:rPr>
            <w:rStyle w:val="Hiperhivatkozs"/>
            <w:bCs/>
          </w:rPr>
          <w:t>https://www.youtube.com/watch?v=jJgHK5OpmTI&amp;t=11s</w:t>
        </w:r>
      </w:hyperlink>
      <w:r w:rsidR="005E342D">
        <w:rPr>
          <w:bCs/>
        </w:rPr>
        <w:t xml:space="preserve"> </w:t>
      </w:r>
      <w:r w:rsidRPr="005E342D">
        <w:rPr>
          <w:bCs/>
        </w:rPr>
        <w:t xml:space="preserve"> 1:57:26</w:t>
      </w:r>
      <w:r w:rsidR="008E0EE1" w:rsidRPr="008E0EE1">
        <w:rPr>
          <w:bCs/>
        </w:rPr>
        <w:t>–</w:t>
      </w:r>
      <w:r w:rsidRPr="005E342D">
        <w:rPr>
          <w:bCs/>
        </w:rPr>
        <w:t>2:02:09)</w:t>
      </w:r>
    </w:p>
    <w:p w14:paraId="3EEBB351" w14:textId="77777777" w:rsidR="008E0EE1" w:rsidRDefault="00445D48" w:rsidP="008E0EE1">
      <w:pPr>
        <w:pStyle w:val="Listaszerbekezds"/>
        <w:numPr>
          <w:ilvl w:val="0"/>
          <w:numId w:val="10"/>
        </w:numPr>
        <w:rPr>
          <w:bCs/>
        </w:rPr>
      </w:pPr>
      <w:r w:rsidRPr="00445D48">
        <w:rPr>
          <w:bCs/>
        </w:rPr>
        <w:t>Szintén jól összevethető az irodalmi művel Baradlay Kazimír halálos ágyának jelenete</w:t>
      </w:r>
      <w:r w:rsidR="005E342D">
        <w:rPr>
          <w:bCs/>
        </w:rPr>
        <w:t xml:space="preserve"> </w:t>
      </w:r>
    </w:p>
    <w:p w14:paraId="1442B5F7" w14:textId="10D46321" w:rsidR="005E342D" w:rsidRPr="008E0EE1" w:rsidRDefault="008E0EE1" w:rsidP="008E0EE1">
      <w:pPr>
        <w:pStyle w:val="Listaszerbekezds"/>
        <w:rPr>
          <w:bCs/>
        </w:rPr>
      </w:pPr>
      <w:r>
        <w:rPr>
          <w:bCs/>
        </w:rPr>
        <w:t xml:space="preserve">(I. </w:t>
      </w:r>
      <w:r w:rsidRPr="008E0EE1">
        <w:rPr>
          <w:bCs/>
        </w:rPr>
        <w:t xml:space="preserve">rész </w:t>
      </w:r>
      <w:r w:rsidR="005E342D" w:rsidRPr="008E0EE1">
        <w:rPr>
          <w:bCs/>
        </w:rPr>
        <w:t>6:40</w:t>
      </w:r>
      <w:r w:rsidRPr="008E0EE1">
        <w:rPr>
          <w:bCs/>
        </w:rPr>
        <w:t>–</w:t>
      </w:r>
      <w:r w:rsidR="005E342D" w:rsidRPr="008E0EE1">
        <w:rPr>
          <w:bCs/>
        </w:rPr>
        <w:t>9:17)</w:t>
      </w:r>
      <w:r w:rsidR="00445D48" w:rsidRPr="008E0EE1">
        <w:rPr>
          <w:bCs/>
        </w:rPr>
        <w:t xml:space="preserve">: </w:t>
      </w:r>
    </w:p>
    <w:p w14:paraId="69AD9106" w14:textId="3E3B3039" w:rsidR="00445D48" w:rsidRPr="005E342D" w:rsidRDefault="00445D48" w:rsidP="005E342D">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5E342D">
        <w:rPr>
          <w:rFonts w:asciiTheme="minorHAnsi" w:eastAsiaTheme="minorHAnsi" w:hAnsiTheme="minorHAnsi" w:cstheme="minorHAnsi"/>
          <w:sz w:val="22"/>
          <w:szCs w:val="22"/>
          <w:lang w:eastAsia="en-US"/>
        </w:rPr>
        <w:t>Hasonlítsuk össze a könyv első fejezetének végét és a film megjelölt részét!</w:t>
      </w:r>
    </w:p>
    <w:p w14:paraId="42A17D34" w14:textId="7C829DB8" w:rsidR="00445D48" w:rsidRPr="005E342D" w:rsidRDefault="00445D48" w:rsidP="005E342D">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5E342D">
        <w:rPr>
          <w:rFonts w:asciiTheme="minorHAnsi" w:eastAsiaTheme="minorHAnsi" w:hAnsiTheme="minorHAnsi" w:cstheme="minorHAnsi"/>
          <w:sz w:val="22"/>
          <w:szCs w:val="22"/>
          <w:lang w:eastAsia="en-US"/>
        </w:rPr>
        <w:t>Milyen különbségeket látunk?</w:t>
      </w:r>
    </w:p>
    <w:p w14:paraId="484D0E8E" w14:textId="51C3CDBA" w:rsidR="00445D48" w:rsidRPr="005E342D" w:rsidRDefault="00445D48" w:rsidP="005E342D">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5E342D">
        <w:rPr>
          <w:rFonts w:asciiTheme="minorHAnsi" w:eastAsiaTheme="minorHAnsi" w:hAnsiTheme="minorHAnsi" w:cstheme="minorHAnsi"/>
          <w:sz w:val="22"/>
          <w:szCs w:val="22"/>
          <w:lang w:eastAsia="en-US"/>
        </w:rPr>
        <w:t>Milyen azonosságokat találunk?</w:t>
      </w:r>
    </w:p>
    <w:p w14:paraId="4F342F2F" w14:textId="39784C0C" w:rsidR="00445D48" w:rsidRPr="005E342D" w:rsidRDefault="00445D48" w:rsidP="005E342D">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5E342D">
        <w:rPr>
          <w:rFonts w:asciiTheme="minorHAnsi" w:eastAsiaTheme="minorHAnsi" w:hAnsiTheme="minorHAnsi" w:cstheme="minorHAnsi"/>
          <w:sz w:val="22"/>
          <w:szCs w:val="22"/>
          <w:lang w:eastAsia="en-US"/>
        </w:rPr>
        <w:t>Hogyan utal mindkét mű arra, hogy Baradlay Kazimír rossz lelkiismerettel halt meg?</w:t>
      </w:r>
    </w:p>
    <w:p w14:paraId="2002F07F" w14:textId="77777777" w:rsidR="00445D48" w:rsidRPr="00445D48" w:rsidRDefault="00445D48" w:rsidP="00445D48">
      <w:pPr>
        <w:rPr>
          <w:bCs/>
        </w:rPr>
      </w:pPr>
    </w:p>
    <w:p w14:paraId="0D8C026E" w14:textId="04ED4F61" w:rsidR="00445D48" w:rsidRPr="005E342D" w:rsidRDefault="00445D48" w:rsidP="00B56143">
      <w:pPr>
        <w:pStyle w:val="Listaszerbekezds"/>
        <w:numPr>
          <w:ilvl w:val="0"/>
          <w:numId w:val="10"/>
        </w:numPr>
        <w:rPr>
          <w:bCs/>
        </w:rPr>
      </w:pPr>
      <w:r w:rsidRPr="005E342D">
        <w:rPr>
          <w:bCs/>
        </w:rPr>
        <w:t>A farkaskaland</w:t>
      </w:r>
      <w:r w:rsidR="005E342D">
        <w:rPr>
          <w:bCs/>
        </w:rPr>
        <w:t xml:space="preserve"> (</w:t>
      </w:r>
      <w:r w:rsidR="008E0EE1">
        <w:rPr>
          <w:bCs/>
        </w:rPr>
        <w:t xml:space="preserve">I. rész </w:t>
      </w:r>
      <w:r w:rsidRPr="005E342D">
        <w:rPr>
          <w:bCs/>
        </w:rPr>
        <w:t>14:02-18:46</w:t>
      </w:r>
      <w:r w:rsidR="005E342D">
        <w:rPr>
          <w:bCs/>
        </w:rPr>
        <w:t>):</w:t>
      </w:r>
    </w:p>
    <w:p w14:paraId="4F45DF19" w14:textId="0EF27AFF" w:rsidR="00445D48" w:rsidRPr="005E342D" w:rsidRDefault="00445D48" w:rsidP="005E342D">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5E342D">
        <w:rPr>
          <w:rFonts w:asciiTheme="minorHAnsi" w:eastAsiaTheme="minorHAnsi" w:hAnsiTheme="minorHAnsi" w:cstheme="minorHAnsi"/>
          <w:sz w:val="22"/>
          <w:szCs w:val="22"/>
          <w:lang w:eastAsia="en-US"/>
        </w:rPr>
        <w:t xml:space="preserve">Hasonlítsuk össze a farkaskaland </w:t>
      </w:r>
      <w:proofErr w:type="spellStart"/>
      <w:r w:rsidRPr="005E342D">
        <w:rPr>
          <w:rFonts w:asciiTheme="minorHAnsi" w:eastAsiaTheme="minorHAnsi" w:hAnsiTheme="minorHAnsi" w:cstheme="minorHAnsi"/>
          <w:sz w:val="22"/>
          <w:szCs w:val="22"/>
          <w:lang w:eastAsia="en-US"/>
        </w:rPr>
        <w:t>könyvbeli</w:t>
      </w:r>
      <w:proofErr w:type="spellEnd"/>
      <w:r w:rsidRPr="005E342D">
        <w:rPr>
          <w:rFonts w:asciiTheme="minorHAnsi" w:eastAsiaTheme="minorHAnsi" w:hAnsiTheme="minorHAnsi" w:cstheme="minorHAnsi"/>
          <w:sz w:val="22"/>
          <w:szCs w:val="22"/>
          <w:lang w:eastAsia="en-US"/>
        </w:rPr>
        <w:t xml:space="preserve"> és a filmben megjelölt részét!</w:t>
      </w:r>
    </w:p>
    <w:p w14:paraId="468C9135" w14:textId="55520D15" w:rsidR="00445D48" w:rsidRPr="005E342D" w:rsidRDefault="00445D48" w:rsidP="005E342D">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5E342D">
        <w:rPr>
          <w:rFonts w:asciiTheme="minorHAnsi" w:eastAsiaTheme="minorHAnsi" w:hAnsiTheme="minorHAnsi" w:cstheme="minorHAnsi"/>
          <w:sz w:val="22"/>
          <w:szCs w:val="22"/>
          <w:lang w:eastAsia="en-US"/>
        </w:rPr>
        <w:t>Milyen részleteket emel ki a film és melyeket hagy ki? Vajon miért?</w:t>
      </w:r>
    </w:p>
    <w:p w14:paraId="6393159B" w14:textId="12D0B0A6" w:rsidR="00D94BC5" w:rsidRPr="005E342D" w:rsidRDefault="00445D48" w:rsidP="005E342D">
      <w:pPr>
        <w:pStyle w:val="NormlWeb"/>
        <w:numPr>
          <w:ilvl w:val="0"/>
          <w:numId w:val="2"/>
        </w:numPr>
        <w:spacing w:before="0" w:beforeAutospacing="0" w:after="0" w:afterAutospacing="0"/>
        <w:rPr>
          <w:rFonts w:asciiTheme="minorHAnsi" w:eastAsiaTheme="minorHAnsi" w:hAnsiTheme="minorHAnsi" w:cstheme="minorHAnsi"/>
          <w:sz w:val="22"/>
          <w:szCs w:val="22"/>
          <w:lang w:eastAsia="en-US"/>
        </w:rPr>
      </w:pPr>
      <w:r w:rsidRPr="005E342D">
        <w:rPr>
          <w:rFonts w:asciiTheme="minorHAnsi" w:eastAsiaTheme="minorHAnsi" w:hAnsiTheme="minorHAnsi" w:cstheme="minorHAnsi"/>
          <w:sz w:val="22"/>
          <w:szCs w:val="22"/>
          <w:lang w:eastAsia="en-US"/>
        </w:rPr>
        <w:t>A kb. 15-16 oldalas leírás sok párbeszédes elemet tartalmaz, a filmben ellenben alig szólalnak meg. Megbeszélhetjük a filmes feszültségkeltés eszközeit.</w:t>
      </w:r>
    </w:p>
    <w:p w14:paraId="1CB0DA2A" w14:textId="77777777" w:rsidR="00D94BC5" w:rsidRPr="00445D48" w:rsidRDefault="00D94BC5" w:rsidP="00445D48">
      <w:pPr>
        <w:rPr>
          <w:bCs/>
        </w:rPr>
      </w:pPr>
      <w:r w:rsidRPr="00445D48">
        <w:rPr>
          <w:bCs/>
        </w:rPr>
        <w:tab/>
      </w:r>
    </w:p>
    <w:sectPr w:rsidR="00D94BC5" w:rsidRPr="00445D48" w:rsidSect="004B1386">
      <w:headerReference w:type="default" r:id="rId13"/>
      <w:footerReference w:type="default" r:id="rId14"/>
      <w:pgSz w:w="11906" w:h="16838"/>
      <w:pgMar w:top="2694" w:right="1417" w:bottom="993" w:left="1417"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FCB32" w14:textId="77777777" w:rsidR="009C6446" w:rsidRDefault="009C6446" w:rsidP="006E5589">
      <w:pPr>
        <w:spacing w:after="0" w:line="240" w:lineRule="auto"/>
      </w:pPr>
      <w:r>
        <w:separator/>
      </w:r>
    </w:p>
  </w:endnote>
  <w:endnote w:type="continuationSeparator" w:id="0">
    <w:p w14:paraId="45CDBDD3" w14:textId="77777777" w:rsidR="009C6446" w:rsidRDefault="009C6446" w:rsidP="006E5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9110569"/>
      <w:docPartObj>
        <w:docPartGallery w:val="Page Numbers (Bottom of Page)"/>
        <w:docPartUnique/>
      </w:docPartObj>
    </w:sdtPr>
    <w:sdtEndPr/>
    <w:sdtContent>
      <w:p w14:paraId="12F17A34" w14:textId="319F5B5F" w:rsidR="0022663C" w:rsidRDefault="004B1386" w:rsidP="00D94BC5">
        <w:pPr>
          <w:pStyle w:val="llb"/>
        </w:pPr>
        <w:r>
          <w:rPr>
            <w:bCs/>
            <w:noProof/>
            <w:sz w:val="28"/>
            <w:szCs w:val="28"/>
          </w:rPr>
          <w:drawing>
            <wp:anchor distT="0" distB="0" distL="114300" distR="114300" simplePos="0" relativeHeight="251664384" behindDoc="0" locked="0" layoutInCell="1" allowOverlap="1" wp14:anchorId="6584A3F8" wp14:editId="2C9344D3">
              <wp:simplePos x="0" y="0"/>
              <wp:positionH relativeFrom="margin">
                <wp:posOffset>4373673</wp:posOffset>
              </wp:positionH>
              <wp:positionV relativeFrom="margin">
                <wp:posOffset>8479480</wp:posOffset>
              </wp:positionV>
              <wp:extent cx="871855" cy="384810"/>
              <wp:effectExtent l="0" t="0" r="4445"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6701" b="29047"/>
                      <a:stretch/>
                    </pic:blipFill>
                    <pic:spPr bwMode="auto">
                      <a:xfrm>
                        <a:off x="0" y="0"/>
                        <a:ext cx="871855" cy="384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BC5">
          <w:t xml:space="preserve">Szerző: </w:t>
        </w:r>
        <w:r w:rsidR="00445D48">
          <w:t>Varga Sándor</w:t>
        </w:r>
        <w:r w:rsidR="00FF7D4C">
          <w:t>, Magyartanárok Egyesülete</w:t>
        </w:r>
      </w:p>
    </w:sdtContent>
  </w:sdt>
  <w:p w14:paraId="54E9D204" w14:textId="77777777" w:rsidR="00D13204" w:rsidRDefault="004B1386" w:rsidP="00D13204">
    <w:pPr>
      <w:pStyle w:val="llb"/>
      <w:tabs>
        <w:tab w:val="left" w:pos="7105"/>
      </w:tabs>
      <w:jc w:val="right"/>
    </w:pPr>
    <w:r>
      <w:rPr>
        <w:bCs/>
        <w:noProof/>
        <w:sz w:val="28"/>
        <w:szCs w:val="28"/>
      </w:rPr>
      <w:drawing>
        <wp:anchor distT="0" distB="0" distL="114300" distR="114300" simplePos="0" relativeHeight="251662336" behindDoc="0" locked="0" layoutInCell="1" allowOverlap="1" wp14:anchorId="28C4236D" wp14:editId="078FDF19">
          <wp:simplePos x="0" y="0"/>
          <wp:positionH relativeFrom="margin">
            <wp:posOffset>5696333</wp:posOffset>
          </wp:positionH>
          <wp:positionV relativeFrom="margin">
            <wp:posOffset>8441233</wp:posOffset>
          </wp:positionV>
          <wp:extent cx="523240" cy="424815"/>
          <wp:effectExtent l="0" t="0" r="0"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l="6123" t="12924" r="6802" b="16326"/>
                  <a:stretch/>
                </pic:blipFill>
                <pic:spPr bwMode="auto">
                  <a:xfrm>
                    <a:off x="0" y="0"/>
                    <a:ext cx="523240" cy="424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204">
      <w:tab/>
    </w:r>
    <w:r w:rsidR="00D13204">
      <w:tab/>
    </w:r>
    <w:r w:rsidR="00D13204">
      <w:tab/>
    </w:r>
    <w:r w:rsidR="00D13204">
      <w:br/>
    </w:r>
    <w:r w:rsidR="0022663C">
      <w:rPr>
        <w:noProof/>
      </w:rPr>
      <w:drawing>
        <wp:anchor distT="0" distB="0" distL="114300" distR="114300" simplePos="0" relativeHeight="251660288" behindDoc="0" locked="0" layoutInCell="1" allowOverlap="1" wp14:anchorId="356E7509" wp14:editId="698CA186">
          <wp:simplePos x="0" y="0"/>
          <wp:positionH relativeFrom="margin">
            <wp:posOffset>5131435</wp:posOffset>
          </wp:positionH>
          <wp:positionV relativeFrom="margin">
            <wp:posOffset>9258338</wp:posOffset>
          </wp:positionV>
          <wp:extent cx="1090930" cy="339725"/>
          <wp:effectExtent l="0" t="0" r="0" b="3175"/>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a:extLst>
                      <a:ext uri="{BEBA8EAE-BF5A-486C-A8C5-ECC9F3942E4B}">
                        <a14:imgProps xmlns:a14="http://schemas.microsoft.com/office/drawing/2010/main">
                          <a14:imgLayer r:embed="rId5">
                            <a14:imgEffect>
                              <a14:colorTemperature colorTemp="4700"/>
                            </a14:imgEffect>
                            <a14:imgEffect>
                              <a14:saturation sat="0"/>
                            </a14:imgEffect>
                          </a14:imgLayer>
                        </a14:imgProps>
                      </a:ext>
                      <a:ext uri="{28A0092B-C50C-407E-A947-70E740481C1C}">
                        <a14:useLocalDpi xmlns:a14="http://schemas.microsoft.com/office/drawing/2010/main" val="0"/>
                      </a:ext>
                    </a:extLst>
                  </a:blip>
                  <a:srcRect t="37217" b="31608"/>
                  <a:stretch/>
                </pic:blipFill>
                <pic:spPr bwMode="auto">
                  <a:xfrm>
                    <a:off x="0" y="0"/>
                    <a:ext cx="1090930" cy="33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3C2D6" w14:textId="77777777" w:rsidR="009C6446" w:rsidRDefault="009C6446" w:rsidP="006E5589">
      <w:pPr>
        <w:spacing w:after="0" w:line="240" w:lineRule="auto"/>
      </w:pPr>
      <w:r>
        <w:separator/>
      </w:r>
    </w:p>
  </w:footnote>
  <w:footnote w:type="continuationSeparator" w:id="0">
    <w:p w14:paraId="453E382B" w14:textId="77777777" w:rsidR="009C6446" w:rsidRDefault="009C6446" w:rsidP="006E5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1AAD3" w14:textId="77777777" w:rsidR="00F266A9" w:rsidRDefault="00F266A9" w:rsidP="006E5589">
    <w:pPr>
      <w:pStyle w:val="Alcm"/>
      <w:spacing w:after="0" w:line="240" w:lineRule="auto"/>
      <w:rPr>
        <w:noProof/>
        <w:color w:val="000000" w:themeColor="text1"/>
        <w:sz w:val="32"/>
        <w:szCs w:val="32"/>
      </w:rPr>
    </w:pPr>
  </w:p>
  <w:p w14:paraId="17433E3E" w14:textId="77777777" w:rsidR="00F266A9" w:rsidRPr="00AF0CF0" w:rsidRDefault="00D94BC5" w:rsidP="00F266A9">
    <w:pPr>
      <w:rPr>
        <w:rFonts w:ascii="Montserrat" w:hAnsi="Montserrat" w:cstheme="minorHAnsi"/>
        <w:spacing w:val="100"/>
        <w:sz w:val="24"/>
        <w:szCs w:val="24"/>
      </w:rPr>
    </w:pPr>
    <w:r>
      <w:rPr>
        <w:noProof/>
        <w:color w:val="000000" w:themeColor="text1"/>
        <w:sz w:val="32"/>
        <w:szCs w:val="32"/>
      </w:rPr>
      <w:drawing>
        <wp:inline distT="0" distB="0" distL="0" distR="0" wp14:anchorId="1790A1E6" wp14:editId="229FBF8F">
          <wp:extent cx="1353312" cy="511317"/>
          <wp:effectExtent l="0" t="0" r="0" b="31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312" cy="511317"/>
                  </a:xfrm>
                  <a:prstGeom prst="rect">
                    <a:avLst/>
                  </a:prstGeom>
                  <a:noFill/>
                  <a:ln>
                    <a:noFill/>
                  </a:ln>
                </pic:spPr>
              </pic:pic>
            </a:graphicData>
          </a:graphic>
        </wp:inline>
      </w:drawing>
    </w:r>
    <w:r>
      <w:rPr>
        <w:rFonts w:ascii="Montserrat" w:hAnsi="Montserrat" w:cstheme="minorHAnsi"/>
        <w:spacing w:val="100"/>
        <w:sz w:val="24"/>
        <w:szCs w:val="24"/>
      </w:rPr>
      <w:br/>
    </w:r>
    <w:r w:rsidR="00F266A9" w:rsidRPr="00AF0CF0">
      <w:rPr>
        <w:rFonts w:ascii="Montserrat" w:hAnsi="Montserrat" w:cstheme="minorHAnsi"/>
        <w:spacing w:val="100"/>
        <w:sz w:val="24"/>
        <w:szCs w:val="24"/>
      </w:rPr>
      <w:t>PROGRAM</w:t>
    </w:r>
  </w:p>
  <w:p w14:paraId="09B77EFC" w14:textId="77777777" w:rsidR="006E5589" w:rsidRDefault="006E5589" w:rsidP="00D94BC5">
    <w:r w:rsidRPr="006E5589">
      <w:rPr>
        <w:color w:val="000000" w:themeColor="text1"/>
        <w:sz w:val="32"/>
        <w:szCs w:val="32"/>
      </w:rPr>
      <w:t>Tanári segédanyag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FB3"/>
    <w:multiLevelType w:val="hybridMultilevel"/>
    <w:tmpl w:val="03F8B152"/>
    <w:lvl w:ilvl="0" w:tplc="6CE4C550">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D301342"/>
    <w:multiLevelType w:val="hybridMultilevel"/>
    <w:tmpl w:val="EA042962"/>
    <w:lvl w:ilvl="0" w:tplc="F940CA20">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9394C77"/>
    <w:multiLevelType w:val="hybridMultilevel"/>
    <w:tmpl w:val="23DE4A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0855688"/>
    <w:multiLevelType w:val="multilevel"/>
    <w:tmpl w:val="E0C0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547C23"/>
    <w:multiLevelType w:val="hybridMultilevel"/>
    <w:tmpl w:val="03F8B152"/>
    <w:lvl w:ilvl="0" w:tplc="6CE4C55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D1C281F"/>
    <w:multiLevelType w:val="hybridMultilevel"/>
    <w:tmpl w:val="B44096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4AD624F"/>
    <w:multiLevelType w:val="hybridMultilevel"/>
    <w:tmpl w:val="2B9C6A2A"/>
    <w:lvl w:ilvl="0" w:tplc="43F8EE3C">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45256600"/>
    <w:multiLevelType w:val="multilevel"/>
    <w:tmpl w:val="B172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B4759A"/>
    <w:multiLevelType w:val="hybridMultilevel"/>
    <w:tmpl w:val="58C876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5C2E19FC"/>
    <w:multiLevelType w:val="multilevel"/>
    <w:tmpl w:val="1C34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B97DC9"/>
    <w:multiLevelType w:val="hybridMultilevel"/>
    <w:tmpl w:val="4E2EAC00"/>
    <w:lvl w:ilvl="0" w:tplc="DC86A3E0">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7"/>
  </w:num>
  <w:num w:numId="2">
    <w:abstractNumId w:val="5"/>
  </w:num>
  <w:num w:numId="3">
    <w:abstractNumId w:val="9"/>
  </w:num>
  <w:num w:numId="4">
    <w:abstractNumId w:val="3"/>
  </w:num>
  <w:num w:numId="5">
    <w:abstractNumId w:val="8"/>
  </w:num>
  <w:num w:numId="6">
    <w:abstractNumId w:val="6"/>
  </w:num>
  <w:num w:numId="7">
    <w:abstractNumId w:val="1"/>
  </w:num>
  <w:num w:numId="8">
    <w:abstractNumId w:val="2"/>
  </w:num>
  <w:num w:numId="9">
    <w:abstractNumId w:val="4"/>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589"/>
    <w:rsid w:val="00144D87"/>
    <w:rsid w:val="0022663C"/>
    <w:rsid w:val="00346E67"/>
    <w:rsid w:val="003D1855"/>
    <w:rsid w:val="003D762C"/>
    <w:rsid w:val="00444382"/>
    <w:rsid w:val="00445D48"/>
    <w:rsid w:val="00497C3E"/>
    <w:rsid w:val="004B1386"/>
    <w:rsid w:val="004C423E"/>
    <w:rsid w:val="004D5795"/>
    <w:rsid w:val="005A7B31"/>
    <w:rsid w:val="005E342D"/>
    <w:rsid w:val="006E5589"/>
    <w:rsid w:val="007E522E"/>
    <w:rsid w:val="008C11F4"/>
    <w:rsid w:val="008E0EE1"/>
    <w:rsid w:val="00906B3B"/>
    <w:rsid w:val="009149CE"/>
    <w:rsid w:val="009C6446"/>
    <w:rsid w:val="00A426CB"/>
    <w:rsid w:val="00A766A3"/>
    <w:rsid w:val="00A82DF6"/>
    <w:rsid w:val="00AF0CF0"/>
    <w:rsid w:val="00B20915"/>
    <w:rsid w:val="00C943E4"/>
    <w:rsid w:val="00CB4C8C"/>
    <w:rsid w:val="00CD0E7F"/>
    <w:rsid w:val="00D13204"/>
    <w:rsid w:val="00D94BC5"/>
    <w:rsid w:val="00F00FBB"/>
    <w:rsid w:val="00F266A9"/>
    <w:rsid w:val="00F336A9"/>
    <w:rsid w:val="00FB51F9"/>
    <w:rsid w:val="00FF7D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40DFA"/>
  <w15:chartTrackingRefBased/>
  <w15:docId w15:val="{D7730C58-038A-413A-9700-0138012CD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6E5589"/>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Cmsor2">
    <w:name w:val="heading 2"/>
    <w:basedOn w:val="Norml"/>
    <w:next w:val="Norml"/>
    <w:link w:val="Cmsor2Char"/>
    <w:uiPriority w:val="9"/>
    <w:unhideWhenUsed/>
    <w:qFormat/>
    <w:rsid w:val="006E55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E5589"/>
    <w:pPr>
      <w:tabs>
        <w:tab w:val="center" w:pos="4536"/>
        <w:tab w:val="right" w:pos="9072"/>
      </w:tabs>
      <w:spacing w:after="0" w:line="240" w:lineRule="auto"/>
    </w:pPr>
  </w:style>
  <w:style w:type="character" w:customStyle="1" w:styleId="lfejChar">
    <w:name w:val="Élőfej Char"/>
    <w:basedOn w:val="Bekezdsalapbettpusa"/>
    <w:link w:val="lfej"/>
    <w:uiPriority w:val="99"/>
    <w:rsid w:val="006E5589"/>
  </w:style>
  <w:style w:type="paragraph" w:styleId="llb">
    <w:name w:val="footer"/>
    <w:basedOn w:val="Norml"/>
    <w:link w:val="llbChar"/>
    <w:uiPriority w:val="99"/>
    <w:unhideWhenUsed/>
    <w:rsid w:val="006E5589"/>
    <w:pPr>
      <w:tabs>
        <w:tab w:val="center" w:pos="4536"/>
        <w:tab w:val="right" w:pos="9072"/>
      </w:tabs>
      <w:spacing w:after="0" w:line="240" w:lineRule="auto"/>
    </w:pPr>
  </w:style>
  <w:style w:type="character" w:customStyle="1" w:styleId="llbChar">
    <w:name w:val="Élőláb Char"/>
    <w:basedOn w:val="Bekezdsalapbettpusa"/>
    <w:link w:val="llb"/>
    <w:uiPriority w:val="99"/>
    <w:rsid w:val="006E5589"/>
  </w:style>
  <w:style w:type="character" w:customStyle="1" w:styleId="Cmsor1Char">
    <w:name w:val="Címsor 1 Char"/>
    <w:basedOn w:val="Bekezdsalapbettpusa"/>
    <w:link w:val="Cmsor1"/>
    <w:uiPriority w:val="9"/>
    <w:rsid w:val="006E5589"/>
    <w:rPr>
      <w:rFonts w:asciiTheme="majorHAnsi" w:eastAsiaTheme="majorEastAsia" w:hAnsiTheme="majorHAnsi" w:cstheme="majorBidi"/>
      <w:b/>
      <w:color w:val="000000" w:themeColor="text1"/>
      <w:sz w:val="32"/>
      <w:szCs w:val="32"/>
    </w:rPr>
  </w:style>
  <w:style w:type="character" w:customStyle="1" w:styleId="Cmsor2Char">
    <w:name w:val="Címsor 2 Char"/>
    <w:basedOn w:val="Bekezdsalapbettpusa"/>
    <w:link w:val="Cmsor2"/>
    <w:uiPriority w:val="9"/>
    <w:rsid w:val="006E5589"/>
    <w:rPr>
      <w:rFonts w:asciiTheme="majorHAnsi" w:eastAsiaTheme="majorEastAsia" w:hAnsiTheme="majorHAnsi" w:cstheme="majorBidi"/>
      <w:color w:val="2F5496" w:themeColor="accent1" w:themeShade="BF"/>
      <w:sz w:val="26"/>
      <w:szCs w:val="26"/>
    </w:rPr>
  </w:style>
  <w:style w:type="paragraph" w:styleId="Alcm">
    <w:name w:val="Subtitle"/>
    <w:basedOn w:val="Norml"/>
    <w:next w:val="Norml"/>
    <w:link w:val="AlcmChar"/>
    <w:uiPriority w:val="11"/>
    <w:qFormat/>
    <w:rsid w:val="006E5589"/>
    <w:pPr>
      <w:numPr>
        <w:ilvl w:val="1"/>
      </w:numPr>
    </w:pPr>
    <w:rPr>
      <w:rFonts w:eastAsiaTheme="minorEastAsia"/>
      <w:color w:val="7F7F7F" w:themeColor="text1" w:themeTint="80"/>
      <w:spacing w:val="15"/>
    </w:rPr>
  </w:style>
  <w:style w:type="character" w:customStyle="1" w:styleId="AlcmChar">
    <w:name w:val="Alcím Char"/>
    <w:basedOn w:val="Bekezdsalapbettpusa"/>
    <w:link w:val="Alcm"/>
    <w:uiPriority w:val="11"/>
    <w:rsid w:val="006E5589"/>
    <w:rPr>
      <w:rFonts w:eastAsiaTheme="minorEastAsia"/>
      <w:color w:val="7F7F7F" w:themeColor="text1" w:themeTint="80"/>
      <w:spacing w:val="15"/>
    </w:rPr>
  </w:style>
  <w:style w:type="paragraph" w:styleId="Nincstrkz">
    <w:name w:val="No Spacing"/>
    <w:aliases w:val="bekezdés"/>
    <w:uiPriority w:val="1"/>
    <w:qFormat/>
    <w:rsid w:val="006E5589"/>
    <w:pPr>
      <w:spacing w:after="0" w:line="240" w:lineRule="auto"/>
    </w:pPr>
    <w:rPr>
      <w:b/>
    </w:rPr>
  </w:style>
  <w:style w:type="paragraph" w:styleId="NormlWeb">
    <w:name w:val="Normal (Web)"/>
    <w:basedOn w:val="Norml"/>
    <w:uiPriority w:val="99"/>
    <w:unhideWhenUsed/>
    <w:rsid w:val="006E558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FF7D4C"/>
    <w:rPr>
      <w:color w:val="0563C1" w:themeColor="hyperlink"/>
      <w:u w:val="single"/>
    </w:rPr>
  </w:style>
  <w:style w:type="character" w:styleId="Feloldatlanmegemlts">
    <w:name w:val="Unresolved Mention"/>
    <w:basedOn w:val="Bekezdsalapbettpusa"/>
    <w:uiPriority w:val="99"/>
    <w:semiHidden/>
    <w:unhideWhenUsed/>
    <w:rsid w:val="00FF7D4C"/>
    <w:rPr>
      <w:color w:val="605E5C"/>
      <w:shd w:val="clear" w:color="auto" w:fill="E1DFDD"/>
    </w:rPr>
  </w:style>
  <w:style w:type="character" w:styleId="Kiemels2">
    <w:name w:val="Strong"/>
    <w:basedOn w:val="Bekezdsalapbettpusa"/>
    <w:uiPriority w:val="22"/>
    <w:qFormat/>
    <w:rsid w:val="00445D48"/>
    <w:rPr>
      <w:b/>
      <w:bCs/>
    </w:rPr>
  </w:style>
  <w:style w:type="paragraph" w:styleId="Listaszerbekezds">
    <w:name w:val="List Paragraph"/>
    <w:basedOn w:val="Norml"/>
    <w:uiPriority w:val="34"/>
    <w:qFormat/>
    <w:rsid w:val="00445D48"/>
    <w:pPr>
      <w:ind w:left="720"/>
      <w:contextualSpacing/>
    </w:pPr>
  </w:style>
  <w:style w:type="paragraph" w:styleId="Kpalrs">
    <w:name w:val="caption"/>
    <w:basedOn w:val="Norml"/>
    <w:next w:val="Norml"/>
    <w:uiPriority w:val="35"/>
    <w:unhideWhenUsed/>
    <w:qFormat/>
    <w:rsid w:val="005E342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906790">
      <w:bodyDiv w:val="1"/>
      <w:marLeft w:val="0"/>
      <w:marRight w:val="0"/>
      <w:marTop w:val="0"/>
      <w:marBottom w:val="0"/>
      <w:divBdr>
        <w:top w:val="none" w:sz="0" w:space="0" w:color="auto"/>
        <w:left w:val="none" w:sz="0" w:space="0" w:color="auto"/>
        <w:bottom w:val="none" w:sz="0" w:space="0" w:color="auto"/>
        <w:right w:val="none" w:sz="0" w:space="0" w:color="auto"/>
      </w:divBdr>
      <w:divsChild>
        <w:div w:id="1469741301">
          <w:marLeft w:val="0"/>
          <w:marRight w:val="0"/>
          <w:marTop w:val="0"/>
          <w:marBottom w:val="0"/>
          <w:divBdr>
            <w:top w:val="none" w:sz="0" w:space="0" w:color="auto"/>
            <w:left w:val="none" w:sz="0" w:space="0" w:color="auto"/>
            <w:bottom w:val="none" w:sz="0" w:space="0" w:color="auto"/>
            <w:right w:val="none" w:sz="0" w:space="0" w:color="auto"/>
          </w:divBdr>
        </w:div>
        <w:div w:id="38558966">
          <w:marLeft w:val="0"/>
          <w:marRight w:val="0"/>
          <w:marTop w:val="0"/>
          <w:marBottom w:val="0"/>
          <w:divBdr>
            <w:top w:val="none" w:sz="0" w:space="0" w:color="auto"/>
            <w:left w:val="none" w:sz="0" w:space="0" w:color="auto"/>
            <w:bottom w:val="none" w:sz="0" w:space="0" w:color="auto"/>
            <w:right w:val="none" w:sz="0" w:space="0" w:color="auto"/>
          </w:divBdr>
        </w:div>
        <w:div w:id="1654481714">
          <w:marLeft w:val="0"/>
          <w:marRight w:val="0"/>
          <w:marTop w:val="0"/>
          <w:marBottom w:val="0"/>
          <w:divBdr>
            <w:top w:val="none" w:sz="0" w:space="0" w:color="auto"/>
            <w:left w:val="none" w:sz="0" w:space="0" w:color="auto"/>
            <w:bottom w:val="none" w:sz="0" w:space="0" w:color="auto"/>
            <w:right w:val="none" w:sz="0" w:space="0" w:color="auto"/>
          </w:divBdr>
        </w:div>
      </w:divsChild>
    </w:div>
    <w:div w:id="1446852489">
      <w:bodyDiv w:val="1"/>
      <w:marLeft w:val="0"/>
      <w:marRight w:val="0"/>
      <w:marTop w:val="0"/>
      <w:marBottom w:val="0"/>
      <w:divBdr>
        <w:top w:val="none" w:sz="0" w:space="0" w:color="auto"/>
        <w:left w:val="none" w:sz="0" w:space="0" w:color="auto"/>
        <w:bottom w:val="none" w:sz="0" w:space="0" w:color="auto"/>
        <w:right w:val="none" w:sz="0" w:space="0" w:color="auto"/>
      </w:divBdr>
      <w:divsChild>
        <w:div w:id="1886942498">
          <w:marLeft w:val="0"/>
          <w:marRight w:val="0"/>
          <w:marTop w:val="0"/>
          <w:marBottom w:val="0"/>
          <w:divBdr>
            <w:top w:val="none" w:sz="0" w:space="0" w:color="auto"/>
            <w:left w:val="none" w:sz="0" w:space="0" w:color="auto"/>
            <w:bottom w:val="none" w:sz="0" w:space="0" w:color="auto"/>
            <w:right w:val="none" w:sz="0" w:space="0" w:color="auto"/>
          </w:divBdr>
        </w:div>
      </w:divsChild>
    </w:div>
    <w:div w:id="1534877699">
      <w:bodyDiv w:val="1"/>
      <w:marLeft w:val="0"/>
      <w:marRight w:val="0"/>
      <w:marTop w:val="0"/>
      <w:marBottom w:val="0"/>
      <w:divBdr>
        <w:top w:val="none" w:sz="0" w:space="0" w:color="auto"/>
        <w:left w:val="none" w:sz="0" w:space="0" w:color="auto"/>
        <w:bottom w:val="none" w:sz="0" w:space="0" w:color="auto"/>
        <w:right w:val="none" w:sz="0" w:space="0" w:color="auto"/>
      </w:divBdr>
    </w:div>
    <w:div w:id="1802919200">
      <w:bodyDiv w:val="1"/>
      <w:marLeft w:val="0"/>
      <w:marRight w:val="0"/>
      <w:marTop w:val="0"/>
      <w:marBottom w:val="0"/>
      <w:divBdr>
        <w:top w:val="none" w:sz="0" w:space="0" w:color="auto"/>
        <w:left w:val="none" w:sz="0" w:space="0" w:color="auto"/>
        <w:bottom w:val="none" w:sz="0" w:space="0" w:color="auto"/>
        <w:right w:val="none" w:sz="0" w:space="0" w:color="auto"/>
      </w:divBdr>
    </w:div>
    <w:div w:id="2042630102">
      <w:bodyDiv w:val="1"/>
      <w:marLeft w:val="0"/>
      <w:marRight w:val="0"/>
      <w:marTop w:val="0"/>
      <w:marBottom w:val="0"/>
      <w:divBdr>
        <w:top w:val="none" w:sz="0" w:space="0" w:color="auto"/>
        <w:left w:val="none" w:sz="0" w:space="0" w:color="auto"/>
        <w:bottom w:val="none" w:sz="0" w:space="0" w:color="auto"/>
        <w:right w:val="none" w:sz="0" w:space="0" w:color="auto"/>
      </w:divBdr>
    </w:div>
    <w:div w:id="2077361867">
      <w:bodyDiv w:val="1"/>
      <w:marLeft w:val="0"/>
      <w:marRight w:val="0"/>
      <w:marTop w:val="0"/>
      <w:marBottom w:val="0"/>
      <w:divBdr>
        <w:top w:val="none" w:sz="0" w:space="0" w:color="auto"/>
        <w:left w:val="none" w:sz="0" w:space="0" w:color="auto"/>
        <w:bottom w:val="none" w:sz="0" w:space="0" w:color="auto"/>
        <w:right w:val="none" w:sz="0" w:space="0" w:color="auto"/>
      </w:divBdr>
    </w:div>
    <w:div w:id="2110542057">
      <w:bodyDiv w:val="1"/>
      <w:marLeft w:val="0"/>
      <w:marRight w:val="0"/>
      <w:marTop w:val="0"/>
      <w:marBottom w:val="0"/>
      <w:divBdr>
        <w:top w:val="none" w:sz="0" w:space="0" w:color="auto"/>
        <w:left w:val="none" w:sz="0" w:space="0" w:color="auto"/>
        <w:bottom w:val="none" w:sz="0" w:space="0" w:color="auto"/>
        <w:right w:val="none" w:sz="0" w:space="0" w:color="auto"/>
      </w:divBdr>
      <w:divsChild>
        <w:div w:id="320282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youtube.com/watch?v=jJgHK5OpmTI&amp;t=11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NRdaBdjvi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6.jpeg"/><Relationship Id="rId5" Type="http://schemas.microsoft.com/office/2007/relationships/hdphoto" Target="media/hdphoto2.wdp"/><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1291</Words>
  <Characters>8913</Characters>
  <Application>Microsoft Office Word</Application>
  <DocSecurity>0</DocSecurity>
  <Lines>74</Lines>
  <Paragraphs>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Emese Erdős</dc:creator>
  <cp:keywords/>
  <dc:description/>
  <cp:lastModifiedBy>Emese Erdős</cp:lastModifiedBy>
  <cp:revision>5</cp:revision>
  <dcterms:created xsi:type="dcterms:W3CDTF">2020-09-08T10:06:00Z</dcterms:created>
  <dcterms:modified xsi:type="dcterms:W3CDTF">2020-09-08T13:36:00Z</dcterms:modified>
</cp:coreProperties>
</file>